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286E44">
      <w:pPr>
        <w:spacing w:after="120" w:line="240" w:lineRule="auto"/>
        <w:ind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6E4541A5" w:rsidR="00F65F8E" w:rsidRPr="00A12CFE" w:rsidRDefault="000A096C" w:rsidP="00286E44">
      <w:pPr>
        <w:shd w:val="clear" w:color="auto" w:fill="FFFFFF"/>
        <w:spacing w:line="240" w:lineRule="auto"/>
        <w:ind w:right="99" w:firstLine="0"/>
        <w:jc w:val="center"/>
        <w:rPr>
          <w:rFonts w:cstheme="minorHAnsi"/>
          <w:b/>
          <w:sz w:val="32"/>
          <w:szCs w:val="32"/>
        </w:rPr>
      </w:pPr>
      <w:r>
        <w:rPr>
          <w:rFonts w:cstheme="minorHAnsi"/>
          <w:b/>
          <w:bCs/>
          <w:sz w:val="28"/>
          <w:szCs w:val="28"/>
        </w:rPr>
        <w:t>„</w:t>
      </w:r>
      <w:r w:rsidR="004045B7" w:rsidRPr="004045B7">
        <w:rPr>
          <w:rFonts w:cstheme="minorHAnsi"/>
          <w:b/>
          <w:sz w:val="32"/>
          <w:szCs w:val="32"/>
        </w:rPr>
        <w:t>LIETUVOS ŠAULIŲ SĄJUNGOS KARININKO ANTANO JUOZAPAVIČIAUS ŠAULIŲ 1-OSIOS RINKTINĖS DRUSKININKŲ GIEDRIAUS MATULIONIO 103 KUOPOS ADMINISTRACINIO PASTATO (DRUSKININKŲ ŠAULIŲ NAMŲ) IR MOKYMO CENTRO FILIALO PASTATO PROJEKTAVIMO PASLAUGOS</w:t>
      </w:r>
      <w:r>
        <w:rPr>
          <w:rFonts w:cstheme="minorHAnsi"/>
          <w:b/>
          <w:bCs/>
          <w:sz w:val="28"/>
          <w:szCs w:val="28"/>
        </w:rPr>
        <w:t>“</w:t>
      </w:r>
    </w:p>
    <w:p w14:paraId="659B463E" w14:textId="53160563" w:rsidR="00CE2030" w:rsidRPr="001A2892" w:rsidRDefault="00F65F8E" w:rsidP="00286E44">
      <w:pPr>
        <w:spacing w:after="120" w:line="240" w:lineRule="auto"/>
        <w:ind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286E44">
      <w:pPr>
        <w:spacing w:after="120" w:line="240" w:lineRule="auto"/>
        <w:ind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2BC5E535" w14:textId="0C92B477" w:rsidR="00C23E7C"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5094544" w:history="1">
            <w:r w:rsidR="00C23E7C" w:rsidRPr="00DA4EE9">
              <w:rPr>
                <w:rStyle w:val="Hipersaitas"/>
                <w:rFonts w:cstheme="minorHAnsi"/>
                <w:noProof/>
              </w:rPr>
              <w:t>1. Bendra informacija</w:t>
            </w:r>
            <w:r w:rsidR="00C23E7C">
              <w:rPr>
                <w:noProof/>
                <w:webHidden/>
              </w:rPr>
              <w:tab/>
            </w:r>
            <w:r w:rsidR="00C23E7C">
              <w:rPr>
                <w:noProof/>
                <w:webHidden/>
              </w:rPr>
              <w:fldChar w:fldCharType="begin"/>
            </w:r>
            <w:r w:rsidR="00C23E7C">
              <w:rPr>
                <w:noProof/>
                <w:webHidden/>
              </w:rPr>
              <w:instrText xml:space="preserve"> PAGEREF _Toc215094544 \h </w:instrText>
            </w:r>
            <w:r w:rsidR="00C23E7C">
              <w:rPr>
                <w:noProof/>
                <w:webHidden/>
              </w:rPr>
            </w:r>
            <w:r w:rsidR="00C23E7C">
              <w:rPr>
                <w:noProof/>
                <w:webHidden/>
              </w:rPr>
              <w:fldChar w:fldCharType="separate"/>
            </w:r>
            <w:r w:rsidR="00C23E7C">
              <w:rPr>
                <w:noProof/>
                <w:webHidden/>
              </w:rPr>
              <w:t>2</w:t>
            </w:r>
            <w:r w:rsidR="00C23E7C">
              <w:rPr>
                <w:noProof/>
                <w:webHidden/>
              </w:rPr>
              <w:fldChar w:fldCharType="end"/>
            </w:r>
          </w:hyperlink>
        </w:p>
        <w:p w14:paraId="61F6E5C3" w14:textId="1A3FA9C6" w:rsidR="00C23E7C" w:rsidRDefault="00C23E7C">
          <w:pPr>
            <w:pStyle w:val="Turinys1"/>
            <w:rPr>
              <w:noProof/>
              <w:kern w:val="2"/>
              <w:sz w:val="24"/>
              <w:szCs w:val="24"/>
              <w14:ligatures w14:val="standardContextual"/>
            </w:rPr>
          </w:pPr>
          <w:hyperlink w:anchor="_Toc215094545" w:history="1">
            <w:r w:rsidRPr="00DA4EE9">
              <w:rPr>
                <w:rStyle w:val="Hipersaitas"/>
                <w:rFonts w:eastAsia="Calibri" w:cstheme="minorHAnsi"/>
                <w:noProof/>
              </w:rPr>
              <w:t>2.</w:t>
            </w:r>
            <w:r>
              <w:rPr>
                <w:noProof/>
                <w:kern w:val="2"/>
                <w:sz w:val="24"/>
                <w:szCs w:val="24"/>
                <w14:ligatures w14:val="standardContextual"/>
              </w:rPr>
              <w:tab/>
            </w:r>
            <w:r w:rsidRPr="00DA4EE9">
              <w:rPr>
                <w:rStyle w:val="Hipersaitas"/>
                <w:rFonts w:cstheme="minorHAnsi"/>
                <w:noProof/>
              </w:rPr>
              <w:t>Pirkimo objektas</w:t>
            </w:r>
            <w:r>
              <w:rPr>
                <w:noProof/>
                <w:webHidden/>
              </w:rPr>
              <w:tab/>
            </w:r>
            <w:r>
              <w:rPr>
                <w:noProof/>
                <w:webHidden/>
              </w:rPr>
              <w:fldChar w:fldCharType="begin"/>
            </w:r>
            <w:r>
              <w:rPr>
                <w:noProof/>
                <w:webHidden/>
              </w:rPr>
              <w:instrText xml:space="preserve"> PAGEREF _Toc215094545 \h </w:instrText>
            </w:r>
            <w:r>
              <w:rPr>
                <w:noProof/>
                <w:webHidden/>
              </w:rPr>
            </w:r>
            <w:r>
              <w:rPr>
                <w:noProof/>
                <w:webHidden/>
              </w:rPr>
              <w:fldChar w:fldCharType="separate"/>
            </w:r>
            <w:r>
              <w:rPr>
                <w:noProof/>
                <w:webHidden/>
              </w:rPr>
              <w:t>2</w:t>
            </w:r>
            <w:r>
              <w:rPr>
                <w:noProof/>
                <w:webHidden/>
              </w:rPr>
              <w:fldChar w:fldCharType="end"/>
            </w:r>
          </w:hyperlink>
        </w:p>
        <w:p w14:paraId="57D95CEE" w14:textId="4AB6AFB9" w:rsidR="00C23E7C" w:rsidRDefault="00C23E7C">
          <w:pPr>
            <w:pStyle w:val="Turinys1"/>
            <w:rPr>
              <w:noProof/>
              <w:kern w:val="2"/>
              <w:sz w:val="24"/>
              <w:szCs w:val="24"/>
              <w14:ligatures w14:val="standardContextual"/>
            </w:rPr>
          </w:pPr>
          <w:hyperlink w:anchor="_Toc215094546" w:history="1">
            <w:r w:rsidRPr="00DA4EE9">
              <w:rPr>
                <w:rStyle w:val="Hipersaitas"/>
                <w:rFonts w:eastAsia="Calibri" w:cstheme="minorHAnsi"/>
                <w:noProof/>
              </w:rPr>
              <w:t>3.</w:t>
            </w:r>
            <w:r>
              <w:rPr>
                <w:noProof/>
                <w:kern w:val="2"/>
                <w:sz w:val="24"/>
                <w:szCs w:val="24"/>
                <w14:ligatures w14:val="standardContextual"/>
              </w:rPr>
              <w:tab/>
            </w:r>
            <w:r w:rsidRPr="00DA4EE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_Toc215094546 \h </w:instrText>
            </w:r>
            <w:r>
              <w:rPr>
                <w:noProof/>
                <w:webHidden/>
              </w:rPr>
            </w:r>
            <w:r>
              <w:rPr>
                <w:noProof/>
                <w:webHidden/>
              </w:rPr>
              <w:fldChar w:fldCharType="separate"/>
            </w:r>
            <w:r>
              <w:rPr>
                <w:noProof/>
                <w:webHidden/>
              </w:rPr>
              <w:t>3</w:t>
            </w:r>
            <w:r>
              <w:rPr>
                <w:noProof/>
                <w:webHidden/>
              </w:rPr>
              <w:fldChar w:fldCharType="end"/>
            </w:r>
          </w:hyperlink>
        </w:p>
        <w:p w14:paraId="48CEF04D" w14:textId="0BD98716" w:rsidR="00C23E7C" w:rsidRDefault="00C23E7C">
          <w:pPr>
            <w:pStyle w:val="Turinys1"/>
            <w:rPr>
              <w:noProof/>
              <w:kern w:val="2"/>
              <w:sz w:val="24"/>
              <w:szCs w:val="24"/>
              <w14:ligatures w14:val="standardContextual"/>
            </w:rPr>
          </w:pPr>
          <w:hyperlink w:anchor="_Toc215094547" w:history="1">
            <w:r w:rsidRPr="00DA4EE9">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_Toc215094547 \h </w:instrText>
            </w:r>
            <w:r>
              <w:rPr>
                <w:noProof/>
                <w:webHidden/>
              </w:rPr>
            </w:r>
            <w:r>
              <w:rPr>
                <w:noProof/>
                <w:webHidden/>
              </w:rPr>
              <w:fldChar w:fldCharType="separate"/>
            </w:r>
            <w:r>
              <w:rPr>
                <w:noProof/>
                <w:webHidden/>
              </w:rPr>
              <w:t>3</w:t>
            </w:r>
            <w:r>
              <w:rPr>
                <w:noProof/>
                <w:webHidden/>
              </w:rPr>
              <w:fldChar w:fldCharType="end"/>
            </w:r>
          </w:hyperlink>
        </w:p>
        <w:p w14:paraId="45E58BA5" w14:textId="4E96B1F7" w:rsidR="00C23E7C" w:rsidRDefault="00C23E7C">
          <w:pPr>
            <w:pStyle w:val="Turinys1"/>
            <w:rPr>
              <w:noProof/>
              <w:kern w:val="2"/>
              <w:sz w:val="24"/>
              <w:szCs w:val="24"/>
              <w14:ligatures w14:val="standardContextual"/>
            </w:rPr>
          </w:pPr>
          <w:hyperlink w:anchor="_Toc215094548" w:history="1">
            <w:r w:rsidRPr="00DA4EE9">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_Toc215094548 \h </w:instrText>
            </w:r>
            <w:r>
              <w:rPr>
                <w:noProof/>
                <w:webHidden/>
              </w:rPr>
            </w:r>
            <w:r>
              <w:rPr>
                <w:noProof/>
                <w:webHidden/>
              </w:rPr>
              <w:fldChar w:fldCharType="separate"/>
            </w:r>
            <w:r>
              <w:rPr>
                <w:noProof/>
                <w:webHidden/>
              </w:rPr>
              <w:t>3</w:t>
            </w:r>
            <w:r>
              <w:rPr>
                <w:noProof/>
                <w:webHidden/>
              </w:rPr>
              <w:fldChar w:fldCharType="end"/>
            </w:r>
          </w:hyperlink>
        </w:p>
        <w:p w14:paraId="122B1255" w14:textId="004EF6C1" w:rsidR="00C23E7C" w:rsidRDefault="00C23E7C">
          <w:pPr>
            <w:pStyle w:val="Turinys1"/>
            <w:rPr>
              <w:noProof/>
              <w:kern w:val="2"/>
              <w:sz w:val="24"/>
              <w:szCs w:val="24"/>
              <w14:ligatures w14:val="standardContextual"/>
            </w:rPr>
          </w:pPr>
          <w:hyperlink w:anchor="_Toc215094549" w:history="1">
            <w:r w:rsidRPr="00DA4EE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_Toc215094549 \h </w:instrText>
            </w:r>
            <w:r>
              <w:rPr>
                <w:noProof/>
                <w:webHidden/>
              </w:rPr>
            </w:r>
            <w:r>
              <w:rPr>
                <w:noProof/>
                <w:webHidden/>
              </w:rPr>
              <w:fldChar w:fldCharType="separate"/>
            </w:r>
            <w:r>
              <w:rPr>
                <w:noProof/>
                <w:webHidden/>
              </w:rPr>
              <w:t>4</w:t>
            </w:r>
            <w:r>
              <w:rPr>
                <w:noProof/>
                <w:webHidden/>
              </w:rPr>
              <w:fldChar w:fldCharType="end"/>
            </w:r>
          </w:hyperlink>
        </w:p>
        <w:p w14:paraId="196B151B" w14:textId="1FB2A519" w:rsidR="00C23E7C" w:rsidRDefault="00C23E7C">
          <w:pPr>
            <w:pStyle w:val="Turinys1"/>
            <w:rPr>
              <w:noProof/>
              <w:kern w:val="2"/>
              <w:sz w:val="24"/>
              <w:szCs w:val="24"/>
              <w14:ligatures w14:val="standardContextual"/>
            </w:rPr>
          </w:pPr>
          <w:hyperlink w:anchor="_Toc215094550" w:history="1">
            <w:r w:rsidRPr="00DA4EE9">
              <w:rPr>
                <w:rStyle w:val="Hipersaitas"/>
                <w:rFonts w:ascii="Arial" w:hAnsi="Arial" w:cs="Arial"/>
                <w:noProof/>
              </w:rPr>
              <w:t>7.</w:t>
            </w:r>
            <w:r>
              <w:rPr>
                <w:noProof/>
                <w:kern w:val="2"/>
                <w:sz w:val="24"/>
                <w:szCs w:val="24"/>
                <w14:ligatures w14:val="standardContextual"/>
              </w:rPr>
              <w:tab/>
            </w:r>
            <w:r w:rsidRPr="00DA4EE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_Toc215094550 \h </w:instrText>
            </w:r>
            <w:r>
              <w:rPr>
                <w:noProof/>
                <w:webHidden/>
              </w:rPr>
            </w:r>
            <w:r>
              <w:rPr>
                <w:noProof/>
                <w:webHidden/>
              </w:rPr>
              <w:fldChar w:fldCharType="separate"/>
            </w:r>
            <w:r>
              <w:rPr>
                <w:noProof/>
                <w:webHidden/>
              </w:rPr>
              <w:t>4</w:t>
            </w:r>
            <w:r>
              <w:rPr>
                <w:noProof/>
                <w:webHidden/>
              </w:rPr>
              <w:fldChar w:fldCharType="end"/>
            </w:r>
          </w:hyperlink>
        </w:p>
        <w:p w14:paraId="3C157890" w14:textId="417334F6" w:rsidR="00C23E7C" w:rsidRDefault="00C23E7C">
          <w:pPr>
            <w:pStyle w:val="Turinys1"/>
            <w:rPr>
              <w:noProof/>
              <w:kern w:val="2"/>
              <w:sz w:val="24"/>
              <w:szCs w:val="24"/>
              <w14:ligatures w14:val="standardContextual"/>
            </w:rPr>
          </w:pPr>
          <w:hyperlink w:anchor="_Toc215094551" w:history="1">
            <w:r w:rsidRPr="00DA4EE9">
              <w:rPr>
                <w:rStyle w:val="Hipersaitas"/>
                <w:rFonts w:cstheme="minorHAnsi"/>
                <w:noProof/>
              </w:rPr>
              <w:t>8. Sutarties sudarymas</w:t>
            </w:r>
            <w:r>
              <w:rPr>
                <w:noProof/>
                <w:webHidden/>
              </w:rPr>
              <w:tab/>
            </w:r>
            <w:r>
              <w:rPr>
                <w:noProof/>
                <w:webHidden/>
              </w:rPr>
              <w:fldChar w:fldCharType="begin"/>
            </w:r>
            <w:r>
              <w:rPr>
                <w:noProof/>
                <w:webHidden/>
              </w:rPr>
              <w:instrText xml:space="preserve"> PAGEREF _Toc215094551 \h </w:instrText>
            </w:r>
            <w:r>
              <w:rPr>
                <w:noProof/>
                <w:webHidden/>
              </w:rPr>
            </w:r>
            <w:r>
              <w:rPr>
                <w:noProof/>
                <w:webHidden/>
              </w:rPr>
              <w:fldChar w:fldCharType="separate"/>
            </w:r>
            <w:r>
              <w:rPr>
                <w:noProof/>
                <w:webHidden/>
              </w:rPr>
              <w:t>5</w:t>
            </w:r>
            <w:r>
              <w:rPr>
                <w:noProof/>
                <w:webHidden/>
              </w:rPr>
              <w:fldChar w:fldCharType="end"/>
            </w:r>
          </w:hyperlink>
        </w:p>
        <w:p w14:paraId="1EBEF84B" w14:textId="3FA3A693" w:rsidR="00C23E7C" w:rsidRDefault="00C23E7C">
          <w:pPr>
            <w:pStyle w:val="Turinys1"/>
            <w:rPr>
              <w:noProof/>
              <w:kern w:val="2"/>
              <w:sz w:val="24"/>
              <w:szCs w:val="24"/>
              <w14:ligatures w14:val="standardContextual"/>
            </w:rPr>
          </w:pPr>
          <w:hyperlink w:anchor="_Toc215094552" w:history="1">
            <w:r w:rsidRPr="00DA4EE9">
              <w:rPr>
                <w:rStyle w:val="Hipersaitas"/>
                <w:rFonts w:cstheme="minorHAnsi"/>
                <w:noProof/>
              </w:rPr>
              <w:t>9. Kitos sąlygos</w:t>
            </w:r>
            <w:r>
              <w:rPr>
                <w:noProof/>
                <w:webHidden/>
              </w:rPr>
              <w:tab/>
            </w:r>
            <w:r>
              <w:rPr>
                <w:noProof/>
                <w:webHidden/>
              </w:rPr>
              <w:fldChar w:fldCharType="begin"/>
            </w:r>
            <w:r>
              <w:rPr>
                <w:noProof/>
                <w:webHidden/>
              </w:rPr>
              <w:instrText xml:space="preserve"> PAGEREF _Toc215094552 \h </w:instrText>
            </w:r>
            <w:r>
              <w:rPr>
                <w:noProof/>
                <w:webHidden/>
              </w:rPr>
            </w:r>
            <w:r>
              <w:rPr>
                <w:noProof/>
                <w:webHidden/>
              </w:rPr>
              <w:fldChar w:fldCharType="separate"/>
            </w:r>
            <w:r>
              <w:rPr>
                <w:noProof/>
                <w:webHidden/>
              </w:rPr>
              <w:t>6</w:t>
            </w:r>
            <w:r>
              <w:rPr>
                <w:noProof/>
                <w:webHidden/>
              </w:rPr>
              <w:fldChar w:fldCharType="end"/>
            </w:r>
          </w:hyperlink>
        </w:p>
        <w:p w14:paraId="1F480FC4" w14:textId="62AAC8D8" w:rsidR="00C23E7C" w:rsidRDefault="00C23E7C">
          <w:pPr>
            <w:pStyle w:val="Turinys1"/>
            <w:rPr>
              <w:noProof/>
              <w:kern w:val="2"/>
              <w:sz w:val="24"/>
              <w:szCs w:val="24"/>
              <w14:ligatures w14:val="standardContextual"/>
            </w:rPr>
          </w:pPr>
          <w:hyperlink w:anchor="_Toc215094553" w:history="1">
            <w:r w:rsidRPr="00DA4EE9">
              <w:rPr>
                <w:rStyle w:val="Hipersaitas"/>
                <w:rFonts w:cstheme="minorHAnsi"/>
                <w:noProof/>
              </w:rPr>
              <w:t>10. Priedai</w:t>
            </w:r>
            <w:r>
              <w:rPr>
                <w:noProof/>
                <w:webHidden/>
              </w:rPr>
              <w:tab/>
            </w:r>
            <w:r>
              <w:rPr>
                <w:noProof/>
                <w:webHidden/>
              </w:rPr>
              <w:fldChar w:fldCharType="begin"/>
            </w:r>
            <w:r>
              <w:rPr>
                <w:noProof/>
                <w:webHidden/>
              </w:rPr>
              <w:instrText xml:space="preserve"> PAGEREF _Toc215094553 \h </w:instrText>
            </w:r>
            <w:r>
              <w:rPr>
                <w:noProof/>
                <w:webHidden/>
              </w:rPr>
            </w:r>
            <w:r>
              <w:rPr>
                <w:noProof/>
                <w:webHidden/>
              </w:rPr>
              <w:fldChar w:fldCharType="separate"/>
            </w:r>
            <w:r>
              <w:rPr>
                <w:noProof/>
                <w:webHidden/>
              </w:rPr>
              <w:t>6</w:t>
            </w:r>
            <w:r>
              <w:rPr>
                <w:noProof/>
                <w:webHidden/>
              </w:rPr>
              <w:fldChar w:fldCharType="end"/>
            </w:r>
          </w:hyperlink>
        </w:p>
        <w:p w14:paraId="514683B0" w14:textId="2A91A6B9"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509454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1867C679" w14:textId="2D32EC42" w:rsidR="00D30B86" w:rsidRPr="005F6CD0" w:rsidRDefault="004F6423" w:rsidP="00897D51">
      <w:pPr>
        <w:pStyle w:val="Sraopastraipa"/>
        <w:spacing w:line="25" w:lineRule="atLeast"/>
        <w:ind w:left="0" w:firstLine="0"/>
        <w:rPr>
          <w:i/>
          <w:iCs/>
          <w:sz w:val="24"/>
          <w:szCs w:val="24"/>
        </w:rPr>
      </w:pPr>
      <w:r w:rsidRPr="008E34E1">
        <w:rPr>
          <w:sz w:val="24"/>
          <w:szCs w:val="24"/>
        </w:rPr>
        <w:t>1.5</w:t>
      </w:r>
      <w:r w:rsidRPr="008E34E1">
        <w:rPr>
          <w:color w:val="FF0000"/>
          <w:sz w:val="24"/>
          <w:szCs w:val="24"/>
        </w:rPr>
        <w:t>.</w:t>
      </w:r>
      <w:r w:rsidR="00693ADD" w:rsidRPr="008E34E1">
        <w:rPr>
          <w:color w:val="FF0000"/>
        </w:rPr>
        <w:t xml:space="preserve"> </w:t>
      </w:r>
      <w:r w:rsidR="008E34E1" w:rsidRPr="008E34E1">
        <w:rPr>
          <w:color w:val="FF0000"/>
        </w:rPr>
        <w:t xml:space="preserve"> </w:t>
      </w:r>
      <w:r w:rsidR="00DA6C45" w:rsidRPr="004477A7">
        <w:rPr>
          <w:sz w:val="24"/>
          <w:szCs w:val="24"/>
        </w:rPr>
        <w:t>Atliekamas žaliasis pirkimas.</w:t>
      </w:r>
      <w:r w:rsidR="00DA6C45" w:rsidRPr="008E34E1">
        <w:rPr>
          <w:sz w:val="24"/>
          <w:szCs w:val="24"/>
        </w:rPr>
        <w:t xml:space="preserve"> </w:t>
      </w:r>
      <w:r w:rsidR="00DA6C45" w:rsidRPr="005F6CD0">
        <w:rPr>
          <w:sz w:val="24"/>
          <w:szCs w:val="24"/>
        </w:rPr>
        <w:t>Pirkimas vykdomas vadovaujantis Lietuvos Respublikos aplinkos ministro 2011 m. birželio 28 d. įsakymo Nr. D1-508 „Dėl Aplinkos apsaugos kriterijų taikymo, vykdant žaliuosius pirkimus, tvarkos aprašo patvirtinimo“ 4.1. papunkčio reikalavimais</w:t>
      </w:r>
      <w:r w:rsidR="008E34E1" w:rsidRPr="005F6CD0">
        <w:rPr>
          <w:sz w:val="24"/>
          <w:szCs w:val="24"/>
        </w:rPr>
        <w:t xml:space="preserve"> </w:t>
      </w:r>
      <w:r w:rsidR="001B109F" w:rsidRPr="005F6CD0">
        <w:rPr>
          <w:sz w:val="24"/>
          <w:szCs w:val="24"/>
        </w:rPr>
        <w:t>–</w:t>
      </w:r>
      <w:r w:rsidR="008E34E1" w:rsidRPr="005F6CD0">
        <w:rPr>
          <w:sz w:val="24"/>
          <w:szCs w:val="24"/>
        </w:rPr>
        <w:t xml:space="preserve"> </w:t>
      </w:r>
      <w:r w:rsidR="001B109F" w:rsidRPr="005F6CD0">
        <w:rPr>
          <w:sz w:val="24"/>
          <w:szCs w:val="24"/>
        </w:rPr>
        <w:t xml:space="preserve">taikomi </w:t>
      </w:r>
      <w:r w:rsidR="001B109F" w:rsidRPr="005F6CD0">
        <w:rPr>
          <w:sz w:val="24"/>
          <w:szCs w:val="24"/>
        </w:rPr>
        <w:t>minimalūs aplinkos apsaugos kriterijai, nurodyt</w:t>
      </w:r>
      <w:r w:rsidR="00F61BA4" w:rsidRPr="005F6CD0">
        <w:rPr>
          <w:sz w:val="24"/>
          <w:szCs w:val="24"/>
        </w:rPr>
        <w:t>i</w:t>
      </w:r>
      <w:r w:rsidR="001B109F" w:rsidRPr="005F6CD0">
        <w:rPr>
          <w:sz w:val="24"/>
          <w:szCs w:val="24"/>
        </w:rPr>
        <w:t xml:space="preserve"> </w:t>
      </w:r>
      <w:r w:rsidR="008D5CAD" w:rsidRPr="008D5CAD">
        <w:rPr>
          <w:sz w:val="24"/>
          <w:szCs w:val="24"/>
        </w:rPr>
        <w:t>pirkimo dokumentų specialiųjų sąlygų 1 priede „Techninė specifikacija“</w:t>
      </w:r>
      <w:r w:rsidR="008D5CAD">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5F6CD0">
        <w:rPr>
          <w:rFonts w:eastAsia="Arial" w:cstheme="minorHAnsi"/>
          <w:sz w:val="24"/>
          <w:szCs w:val="24"/>
        </w:rPr>
        <w:t>1.</w:t>
      </w:r>
      <w:r w:rsidR="00D2552C" w:rsidRPr="005F6CD0">
        <w:rPr>
          <w:rFonts w:eastAsia="Arial" w:cstheme="minorHAnsi"/>
          <w:sz w:val="24"/>
          <w:szCs w:val="24"/>
        </w:rPr>
        <w:t>6</w:t>
      </w:r>
      <w:r w:rsidRPr="005F6CD0">
        <w:rPr>
          <w:rFonts w:eastAsia="Arial" w:cstheme="minorHAnsi"/>
          <w:sz w:val="24"/>
          <w:szCs w:val="24"/>
        </w:rPr>
        <w:t xml:space="preserve">. </w:t>
      </w:r>
      <w:r w:rsidR="00FE1C33" w:rsidRPr="005F6CD0">
        <w:rPr>
          <w:rFonts w:eastAsia="Arial" w:cstheme="minorHAnsi"/>
          <w:sz w:val="24"/>
          <w:szCs w:val="24"/>
        </w:rPr>
        <w:t>Šiame pirkime nėra taikomi socialiniai kriterijai.</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509454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6B649E67" w:rsidR="00150582" w:rsidRPr="004D5FBD" w:rsidRDefault="4A330118" w:rsidP="00247383">
      <w:pPr>
        <w:pStyle w:val="Betarp"/>
        <w:numPr>
          <w:ilvl w:val="1"/>
          <w:numId w:val="6"/>
        </w:numPr>
        <w:ind w:left="0" w:firstLine="0"/>
        <w:contextualSpacing/>
        <w:rPr>
          <w:rFonts w:ascii="Calibri" w:hAnsi="Calibri" w:cs="Calibri"/>
          <w:sz w:val="24"/>
          <w:szCs w:val="24"/>
        </w:rPr>
      </w:pPr>
      <w:r w:rsidRPr="00A3523C">
        <w:rPr>
          <w:rFonts w:ascii="Calibri" w:hAnsi="Calibri" w:cs="Calibri"/>
        </w:rPr>
        <w:t xml:space="preserve"> </w:t>
      </w:r>
      <w:r w:rsidR="00651664" w:rsidRPr="00A3523C">
        <w:rPr>
          <w:rFonts w:ascii="Calibri" w:hAnsi="Calibri" w:cs="Calibri"/>
          <w:sz w:val="24"/>
          <w:szCs w:val="24"/>
        </w:rPr>
        <w:t xml:space="preserve">Perkančioji organizacija </w:t>
      </w:r>
      <w:r w:rsidR="000A096C" w:rsidRPr="00A3523C">
        <w:rPr>
          <w:rFonts w:ascii="Calibri" w:eastAsia="Calibri" w:hAnsi="Calibri" w:cs="Calibri"/>
          <w:color w:val="000000" w:themeColor="text1"/>
          <w:sz w:val="24"/>
          <w:szCs w:val="24"/>
        </w:rPr>
        <w:t>perka</w:t>
      </w:r>
      <w:r w:rsidR="00FB3C75" w:rsidRPr="00A3523C">
        <w:rPr>
          <w:rFonts w:ascii="Calibri" w:eastAsia="Calibri" w:hAnsi="Calibri" w:cs="Calibri"/>
          <w:color w:val="000000" w:themeColor="text1"/>
          <w:sz w:val="24"/>
          <w:szCs w:val="24"/>
        </w:rPr>
        <w:t xml:space="preserve"> </w:t>
      </w:r>
      <w:r w:rsidR="009A6A6C" w:rsidRPr="009A6A6C">
        <w:rPr>
          <w:rFonts w:ascii="Calibri" w:eastAsia="Times New Roman" w:hAnsi="Calibri" w:cs="Calibri"/>
          <w:sz w:val="24"/>
          <w:szCs w:val="24"/>
        </w:rPr>
        <w:t>Lietuvos šaulių sąjungos Karininko Antano Juozapavičiaus šaulių 1-osios rinktinės Druskininkų Giedriaus Matulionio 103 kuopos administracinio pastato (Druskininkų šaulių namų) ir Mokymo centro filialo pastato projekt</w:t>
      </w:r>
      <w:r w:rsidR="009A6A6C">
        <w:rPr>
          <w:rFonts w:ascii="Calibri" w:eastAsia="Times New Roman" w:hAnsi="Calibri" w:cs="Calibri"/>
          <w:sz w:val="24"/>
          <w:szCs w:val="24"/>
        </w:rPr>
        <w:t>o parengimo paslaugas</w:t>
      </w:r>
      <w:r w:rsidR="00AC7DD6" w:rsidRPr="004D5FBD">
        <w:rPr>
          <w:rFonts w:ascii="Calibri" w:eastAsia="Calibri" w:hAnsi="Calibri" w:cs="Calibri"/>
          <w:sz w:val="24"/>
          <w:szCs w:val="24"/>
        </w:rPr>
        <w:t>.</w:t>
      </w:r>
    </w:p>
    <w:p w14:paraId="47B9CC58" w14:textId="1085B677"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w:t>
      </w:r>
      <w:r w:rsidR="00F079C3" w:rsidRPr="003E3523">
        <w:rPr>
          <w:rFonts w:cstheme="minorHAnsi"/>
          <w:sz w:val="24"/>
          <w:szCs w:val="24"/>
        </w:rPr>
        <w:t>pirkimo</w:t>
      </w:r>
      <w:r w:rsidR="00F079C3">
        <w:rPr>
          <w:rFonts w:cstheme="minorHAnsi"/>
          <w:sz w:val="24"/>
          <w:szCs w:val="24"/>
        </w:rPr>
        <w:t xml:space="preserve"> dokumentų</w:t>
      </w:r>
      <w:r w:rsidR="00F079C3" w:rsidRPr="003E3523">
        <w:rPr>
          <w:rFonts w:cstheme="minorHAnsi"/>
          <w:sz w:val="24"/>
          <w:szCs w:val="24"/>
        </w:rPr>
        <w:t xml:space="preserve"> </w:t>
      </w:r>
      <w:r w:rsidR="00CE1484" w:rsidRPr="003E3523">
        <w:rPr>
          <w:rFonts w:cstheme="minorHAnsi"/>
          <w:sz w:val="24"/>
          <w:szCs w:val="24"/>
        </w:rPr>
        <w:t xml:space="preserve">specialiųjų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133351">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509454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736C6FD0" w14:textId="0D7C023A" w:rsidR="00E203D8" w:rsidRPr="00970B94" w:rsidRDefault="00BB7118" w:rsidP="000959A5">
      <w:pPr>
        <w:pStyle w:val="Sraopastraipa"/>
        <w:numPr>
          <w:ilvl w:val="1"/>
          <w:numId w:val="6"/>
        </w:numPr>
        <w:spacing w:line="240" w:lineRule="auto"/>
        <w:ind w:left="0" w:firstLine="0"/>
        <w:rPr>
          <w:rFonts w:cstheme="minorHAnsi"/>
          <w:b/>
          <w:bCs/>
          <w:sz w:val="24"/>
          <w:szCs w:val="24"/>
        </w:rPr>
      </w:pPr>
      <w:r w:rsidRPr="00970B94">
        <w:rPr>
          <w:rFonts w:cstheme="minorHAnsi"/>
          <w:sz w:val="24"/>
          <w:szCs w:val="24"/>
        </w:rPr>
        <w:t xml:space="preserve">Tiekėjams kvalifikacijos reikalavimai ir (arba) reikalavimai dėl kokybės vadybos sistemos ir (arba) aplinkos apsaugos vadybos sistemos standartų laikymosi </w:t>
      </w:r>
      <w:r w:rsidR="008E3663" w:rsidRPr="00970B94">
        <w:rPr>
          <w:rFonts w:cstheme="minorHAnsi"/>
          <w:sz w:val="24"/>
          <w:szCs w:val="24"/>
        </w:rPr>
        <w:t>nėra nustatomi,</w:t>
      </w:r>
      <w:r w:rsidR="00970B94" w:rsidRPr="00970B94">
        <w:rPr>
          <w:rFonts w:cstheme="minorHAnsi"/>
          <w:sz w:val="24"/>
          <w:szCs w:val="24"/>
        </w:rPr>
        <w:t xml:space="preserve"> tači</w:t>
      </w:r>
      <w:r w:rsidR="00970B94">
        <w:rPr>
          <w:rFonts w:cstheme="minorHAnsi"/>
          <w:sz w:val="24"/>
          <w:szCs w:val="24"/>
        </w:rPr>
        <w:t>au</w:t>
      </w:r>
      <w:r w:rsidR="00970B94" w:rsidRPr="00970B94">
        <w:rPr>
          <w:rFonts w:cstheme="minorHAnsi"/>
          <w:sz w:val="24"/>
          <w:szCs w:val="24"/>
        </w:rPr>
        <w:t xml:space="preserve"> </w:t>
      </w:r>
      <w:r w:rsidR="00970B94" w:rsidRPr="00970B94">
        <w:rPr>
          <w:rFonts w:cstheme="minorHAnsi"/>
          <w:b/>
          <w:bCs/>
          <w:sz w:val="24"/>
          <w:szCs w:val="24"/>
        </w:rPr>
        <w:t>Ti</w:t>
      </w:r>
      <w:r w:rsidR="00FB3087" w:rsidRPr="00970B94">
        <w:rPr>
          <w:rFonts w:cstheme="minorHAnsi"/>
          <w:b/>
          <w:bCs/>
          <w:sz w:val="24"/>
          <w:szCs w:val="24"/>
        </w:rPr>
        <w:t>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509454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8FE0822"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F079C3" w:rsidRPr="00BF7F53">
        <w:rPr>
          <w:rFonts w:cstheme="minorHAnsi"/>
          <w:iCs/>
          <w:sz w:val="24"/>
          <w:szCs w:val="24"/>
        </w:rPr>
        <w:t>pirkimo</w:t>
      </w:r>
      <w:r w:rsidR="00F079C3">
        <w:rPr>
          <w:rFonts w:cstheme="minorHAnsi"/>
          <w:iCs/>
          <w:sz w:val="24"/>
          <w:szCs w:val="24"/>
        </w:rPr>
        <w:t xml:space="preserve"> dokumentų</w:t>
      </w:r>
      <w:r w:rsidR="00F079C3" w:rsidRPr="00BF7F53">
        <w:rPr>
          <w:rFonts w:cstheme="minorHAnsi"/>
          <w:iCs/>
          <w:sz w:val="24"/>
          <w:szCs w:val="24"/>
        </w:rPr>
        <w:t xml:space="preserve"> </w:t>
      </w:r>
      <w:r w:rsidR="00BF7F53" w:rsidRPr="00BF7F53">
        <w:rPr>
          <w:rFonts w:cstheme="minorHAnsi"/>
          <w:iCs/>
          <w:sz w:val="24"/>
          <w:szCs w:val="24"/>
        </w:rPr>
        <w:t xml:space="preserve">specialiųjų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509454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25AF43B0" w14:textId="32224ED7" w:rsidR="002E200B" w:rsidRPr="005E0501" w:rsidRDefault="000010DA" w:rsidP="00571856">
      <w:pPr>
        <w:pStyle w:val="tekstas"/>
        <w:ind w:firstLine="0"/>
        <w:rPr>
          <w:rFonts w:asciiTheme="minorHAnsi" w:hAnsiTheme="minorHAnsi" w:cstheme="minorHAnsi"/>
        </w:rPr>
      </w:pPr>
      <w:r w:rsidRPr="005E0501">
        <w:rPr>
          <w:rFonts w:asciiTheme="minorHAnsi" w:hAnsiTheme="minorHAnsi" w:cstheme="minorHAnsi"/>
        </w:rPr>
        <w:t>5</w:t>
      </w:r>
      <w:r w:rsidR="00CC654F" w:rsidRPr="005E0501">
        <w:rPr>
          <w:rFonts w:asciiTheme="minorHAnsi" w:hAnsiTheme="minorHAnsi" w:cstheme="minorHAnsi"/>
        </w:rPr>
        <w:t>.</w:t>
      </w:r>
      <w:r w:rsidR="00BD2E81" w:rsidRPr="005E0501">
        <w:rPr>
          <w:rFonts w:asciiTheme="minorHAnsi" w:hAnsiTheme="minorHAnsi" w:cstheme="minorHAnsi"/>
        </w:rPr>
        <w:t>1</w:t>
      </w:r>
      <w:r w:rsidR="00CC654F" w:rsidRPr="005E0501">
        <w:rPr>
          <w:rFonts w:asciiTheme="minorHAnsi" w:hAnsiTheme="minorHAnsi" w:cstheme="minorHAnsi"/>
        </w:rPr>
        <w:t>.</w:t>
      </w:r>
      <w:r w:rsidR="00291C92" w:rsidRPr="005E0501">
        <w:rPr>
          <w:rFonts w:asciiTheme="minorHAnsi" w:hAnsiTheme="minorHAnsi" w:cstheme="minorHAnsi"/>
        </w:rPr>
        <w:t xml:space="preserve"> </w:t>
      </w:r>
      <w:r w:rsidR="00D41416" w:rsidRPr="005E0501">
        <w:rPr>
          <w:rFonts w:asciiTheme="minorHAnsi" w:hAnsiTheme="minorHAnsi" w:cstheme="minorHAnsi"/>
          <w:b/>
          <w:bCs/>
        </w:rPr>
        <w:t xml:space="preserve">CVP IS pasiūlymo lango </w:t>
      </w:r>
      <w:r w:rsidR="00F16BEB" w:rsidRPr="005E0501">
        <w:rPr>
          <w:rFonts w:asciiTheme="minorHAnsi" w:hAnsiTheme="minorHAnsi" w:cstheme="minorHAnsi"/>
          <w:b/>
          <w:bCs/>
        </w:rPr>
        <w:t xml:space="preserve">eilutėje </w:t>
      </w:r>
      <w:r w:rsidR="008D277C" w:rsidRPr="005E0501">
        <w:rPr>
          <w:rFonts w:asciiTheme="minorHAnsi" w:hAnsiTheme="minorHAnsi" w:cstheme="minorHAnsi"/>
          <w:b/>
          <w:bCs/>
        </w:rPr>
        <w:t>„Prisegti dokument</w:t>
      </w:r>
      <w:r w:rsidR="00B7716A" w:rsidRPr="005E0501">
        <w:rPr>
          <w:rFonts w:asciiTheme="minorHAnsi" w:hAnsiTheme="minorHAnsi" w:cstheme="minorHAnsi"/>
          <w:b/>
          <w:bCs/>
        </w:rPr>
        <w:t>us</w:t>
      </w:r>
      <w:r w:rsidR="008D277C" w:rsidRPr="005E0501">
        <w:rPr>
          <w:rFonts w:asciiTheme="minorHAnsi" w:hAnsiTheme="minorHAnsi" w:cstheme="minorHAnsi"/>
          <w:b/>
          <w:bCs/>
        </w:rPr>
        <w:t>“ pateikiama</w:t>
      </w:r>
      <w:r w:rsidR="005964CC" w:rsidRPr="005E0501">
        <w:rPr>
          <w:rFonts w:asciiTheme="minorHAnsi" w:hAnsiTheme="minorHAnsi" w:cstheme="minorHAnsi"/>
          <w:b/>
          <w:bCs/>
        </w:rPr>
        <w:t>s</w:t>
      </w:r>
      <w:r w:rsidR="005964CC" w:rsidRPr="005E0501">
        <w:rPr>
          <w:rFonts w:asciiTheme="minorHAnsi" w:hAnsiTheme="minorHAnsi" w:cstheme="minorHAnsi"/>
        </w:rPr>
        <w:t xml:space="preserve"> </w:t>
      </w:r>
      <w:r w:rsidR="005A5204" w:rsidRPr="005E0501">
        <w:rPr>
          <w:rFonts w:asciiTheme="minorHAnsi" w:hAnsiTheme="minorHAnsi" w:cstheme="minorHAnsi"/>
        </w:rPr>
        <w:t xml:space="preserve">tiekėjo pasiūlymas, parengtas pagal </w:t>
      </w:r>
      <w:r w:rsidR="005E0501" w:rsidRPr="005E0501">
        <w:rPr>
          <w:rFonts w:asciiTheme="minorHAnsi" w:hAnsiTheme="minorHAnsi" w:cstheme="minorHAnsi"/>
        </w:rPr>
        <w:t>pirkimo</w:t>
      </w:r>
      <w:r w:rsidR="005E0501">
        <w:rPr>
          <w:rFonts w:asciiTheme="minorHAnsi" w:hAnsiTheme="minorHAnsi" w:cstheme="minorHAnsi"/>
        </w:rPr>
        <w:t xml:space="preserve"> dokumentų</w:t>
      </w:r>
      <w:r w:rsidR="005E0501" w:rsidRPr="005E0501">
        <w:rPr>
          <w:rFonts w:asciiTheme="minorHAnsi" w:hAnsiTheme="minorHAnsi" w:cstheme="minorHAnsi"/>
        </w:rPr>
        <w:t xml:space="preserve"> </w:t>
      </w:r>
      <w:r w:rsidR="00820787" w:rsidRPr="005E0501">
        <w:rPr>
          <w:rFonts w:asciiTheme="minorHAnsi" w:hAnsiTheme="minorHAnsi" w:cstheme="minorHAnsi"/>
        </w:rPr>
        <w:t>s</w:t>
      </w:r>
      <w:r w:rsidR="00D85943" w:rsidRPr="005E0501">
        <w:rPr>
          <w:rFonts w:asciiTheme="minorHAnsi" w:hAnsiTheme="minorHAnsi" w:cstheme="minorHAnsi"/>
        </w:rPr>
        <w:t>pecialiųjų</w:t>
      </w:r>
      <w:r w:rsidR="005A5204" w:rsidRPr="005E0501">
        <w:rPr>
          <w:rFonts w:asciiTheme="minorHAnsi" w:hAnsiTheme="minorHAnsi" w:cstheme="minorHAnsi"/>
        </w:rPr>
        <w:fldChar w:fldCharType="begin"/>
      </w:r>
      <w:r w:rsidR="005A5204" w:rsidRPr="005E0501">
        <w:rPr>
          <w:rFonts w:asciiTheme="minorHAnsi" w:hAnsiTheme="minorHAnsi" w:cstheme="minorHAnsi"/>
        </w:rPr>
        <w:instrText xml:space="preserve"> REF _Ref38540913 \h  \* MERGEFORMAT </w:instrText>
      </w:r>
      <w:r w:rsidR="005A5204" w:rsidRPr="005E0501">
        <w:rPr>
          <w:rFonts w:asciiTheme="minorHAnsi" w:hAnsiTheme="minorHAnsi" w:cstheme="minorHAnsi"/>
        </w:rPr>
      </w:r>
      <w:r w:rsidR="005A5204" w:rsidRPr="005E0501">
        <w:rPr>
          <w:rFonts w:asciiTheme="minorHAnsi" w:hAnsiTheme="minorHAnsi" w:cstheme="minorHAnsi"/>
        </w:rPr>
        <w:fldChar w:fldCharType="separate"/>
      </w:r>
      <w:r w:rsidR="005A5204" w:rsidRPr="005E0501">
        <w:rPr>
          <w:rFonts w:asciiTheme="minorHAnsi" w:hAnsiTheme="minorHAnsi" w:cstheme="minorHAnsi"/>
        </w:rPr>
        <w:t xml:space="preserve"> sąlygų </w:t>
      </w:r>
      <w:r w:rsidR="0071254A" w:rsidRPr="005E0501">
        <w:rPr>
          <w:rFonts w:asciiTheme="minorHAnsi" w:hAnsiTheme="minorHAnsi" w:cstheme="minorHAnsi"/>
          <w:shd w:val="clear" w:color="auto" w:fill="FFFFFF"/>
        </w:rPr>
        <w:t>2</w:t>
      </w:r>
      <w:r w:rsidR="00D85943" w:rsidRPr="005E0501">
        <w:rPr>
          <w:rFonts w:asciiTheme="minorHAnsi" w:hAnsiTheme="minorHAnsi" w:cstheme="minorHAnsi"/>
          <w:shd w:val="clear" w:color="auto" w:fill="FFFFFF"/>
        </w:rPr>
        <w:t xml:space="preserve"> </w:t>
      </w:r>
      <w:r w:rsidR="005A5204" w:rsidRPr="005E0501">
        <w:rPr>
          <w:rFonts w:asciiTheme="minorHAnsi" w:hAnsiTheme="minorHAnsi" w:cstheme="minorHAnsi"/>
        </w:rPr>
        <w:fldChar w:fldCharType="end"/>
      </w:r>
      <w:r w:rsidR="008339CC" w:rsidRPr="005E0501">
        <w:rPr>
          <w:rFonts w:asciiTheme="minorHAnsi" w:hAnsiTheme="minorHAnsi" w:cstheme="minorHAnsi"/>
        </w:rPr>
        <w:t xml:space="preserve">priede </w:t>
      </w:r>
      <w:r w:rsidR="005A5204" w:rsidRPr="005E0501">
        <w:rPr>
          <w:rFonts w:asciiTheme="minorHAnsi" w:hAnsiTheme="minorHAnsi" w:cstheme="minorHAnsi"/>
        </w:rPr>
        <w:t>pateiktą pasiūlymo formą</w:t>
      </w:r>
      <w:r w:rsidR="00E962FF" w:rsidRPr="005E0501">
        <w:rPr>
          <w:rFonts w:asciiTheme="minorHAnsi" w:hAnsiTheme="minorHAnsi" w:cstheme="minorHAnsi"/>
        </w:rPr>
        <w:t xml:space="preserve">, </w:t>
      </w:r>
      <w:r w:rsidR="006C7DA2" w:rsidRPr="005E0501">
        <w:rPr>
          <w:rFonts w:asciiTheme="minorHAnsi" w:hAnsiTheme="minorHAnsi" w:cstheme="minorHAnsi"/>
        </w:rPr>
        <w:t>4.1 p. nurodyta deklaracija</w:t>
      </w:r>
      <w:r w:rsidR="00191AC2">
        <w:rPr>
          <w:rFonts w:asciiTheme="minorHAnsi" w:hAnsiTheme="minorHAnsi" w:cstheme="minorHAnsi"/>
        </w:rPr>
        <w:t>.</w:t>
      </w:r>
    </w:p>
    <w:p w14:paraId="5A651887" w14:textId="6A77E534" w:rsidR="00561648" w:rsidRDefault="005A52E6" w:rsidP="00561648">
      <w:pPr>
        <w:pStyle w:val="Sraopastraipa"/>
        <w:spacing w:line="276" w:lineRule="auto"/>
        <w:ind w:left="0" w:firstLine="0"/>
        <w:rPr>
          <w:rFonts w:eastAsia="Calibri" w:cstheme="minorHAnsi"/>
          <w:sz w:val="24"/>
          <w:szCs w:val="24"/>
        </w:rPr>
      </w:pPr>
      <w:r w:rsidRPr="003E3523">
        <w:rPr>
          <w:rFonts w:eastAsia="Calibri" w:cstheme="minorHAnsi"/>
          <w:sz w:val="24"/>
          <w:szCs w:val="24"/>
        </w:rPr>
        <w:t>5.2.</w:t>
      </w:r>
      <w:r w:rsidR="00561648" w:rsidRPr="00561648">
        <w:rPr>
          <w:rFonts w:eastAsia="Calibri" w:cstheme="minorHAnsi"/>
          <w:sz w:val="24"/>
          <w:szCs w:val="24"/>
        </w:rPr>
        <w:tab/>
        <w:t>Perkančioji organizacija nereikalauja, kad pasiūlymas būtų pasirašytas</w:t>
      </w:r>
      <w:r w:rsidR="00651770">
        <w:rPr>
          <w:rFonts w:eastAsia="Calibri" w:cstheme="minorHAnsi"/>
          <w:sz w:val="24"/>
          <w:szCs w:val="24"/>
        </w:rPr>
        <w:t>.</w:t>
      </w:r>
    </w:p>
    <w:p w14:paraId="25741C16" w14:textId="421929CB" w:rsidR="00EB0E73" w:rsidRPr="00D2552C" w:rsidRDefault="00392458" w:rsidP="00561648">
      <w:pPr>
        <w:pStyle w:val="Sraopastraipa"/>
        <w:spacing w:line="276"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lastRenderedPageBreak/>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509454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509455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0057991A"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 xml:space="preserve">7.1. Perkančioji organizacija ekonomiškai naudingiausią pasiūlymą išrenka pagal tiekėjo pasiūlyme nurodytą kainą, kuri turi būti apskaičiuota ir nurodyta taip, kaip Pasiūlymo formoje. Tiekėjų pasiūlymuose nurodytos kainos bus vertinamos ir lyginamos su visais mokesčiais, įskaitant PVM. </w:t>
      </w:r>
    </w:p>
    <w:p w14:paraId="3B993052"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7.2.</w:t>
      </w:r>
      <w:bookmarkStart w:id="12" w:name="_Toc137194954"/>
      <w:r w:rsidRPr="0047421B">
        <w:rPr>
          <w:rFonts w:eastAsia="Calibri" w:cstheme="minorHAnsi"/>
          <w:sz w:val="24"/>
          <w:szCs w:val="24"/>
        </w:rPr>
        <w:tab/>
        <w:t xml:space="preserve">Laimėjusiu pasiūlymu galės būti pripažintas tik 1 (vienas) ekonomiškai naudingiausias pasiūlymas, esantis pasiūlymų eilės pirmojoje vietoje. </w:t>
      </w:r>
    </w:p>
    <w:p w14:paraId="7EDF8444" w14:textId="2E2050C7" w:rsidR="0047421B" w:rsidRPr="0047421B" w:rsidRDefault="0047421B" w:rsidP="0047421B">
      <w:pPr>
        <w:spacing w:line="276" w:lineRule="auto"/>
        <w:ind w:firstLine="0"/>
        <w:rPr>
          <w:rFonts w:eastAsia="Calibri" w:cstheme="minorHAnsi"/>
          <w:b/>
          <w:bCs/>
          <w:sz w:val="24"/>
          <w:szCs w:val="24"/>
        </w:rPr>
      </w:pPr>
      <w:r w:rsidRPr="0047421B">
        <w:rPr>
          <w:rFonts w:eastAsia="Calibri" w:cstheme="minorHAnsi"/>
          <w:sz w:val="24"/>
          <w:szCs w:val="24"/>
        </w:rPr>
        <w:t>7.3.</w:t>
      </w:r>
      <w:r w:rsidRPr="0047421B">
        <w:rPr>
          <w:rFonts w:eastAsia="Calibri" w:cstheme="minorHAnsi"/>
          <w:sz w:val="24"/>
          <w:szCs w:val="24"/>
        </w:rPr>
        <w:tab/>
        <w:t xml:space="preserve">Pasiūlymo vertinimo metu yra vertinamas tiekėjo siūlomos kainos dydis. </w:t>
      </w:r>
      <w:r w:rsidRPr="0047421B">
        <w:rPr>
          <w:rFonts w:eastAsia="Calibri" w:cstheme="minorHAnsi"/>
          <w:b/>
          <w:bCs/>
          <w:sz w:val="24"/>
          <w:szCs w:val="24"/>
        </w:rPr>
        <w:t xml:space="preserve">Maksimali kaina, kuri bus laikoma perkančiajai organizacijai ne per didele ir priimtina yra </w:t>
      </w:r>
      <w:r w:rsidR="00E27B36">
        <w:rPr>
          <w:rFonts w:eastAsia="Calibri" w:cstheme="minorHAnsi"/>
          <w:b/>
          <w:bCs/>
          <w:sz w:val="24"/>
          <w:szCs w:val="24"/>
        </w:rPr>
        <w:t>70 199,99</w:t>
      </w:r>
      <w:r w:rsidRPr="0047421B">
        <w:rPr>
          <w:rFonts w:eastAsia="Calibri" w:cstheme="minorHAnsi"/>
          <w:b/>
          <w:bCs/>
          <w:sz w:val="24"/>
          <w:szCs w:val="24"/>
        </w:rPr>
        <w:t xml:space="preserve"> Eur su PVM.</w:t>
      </w:r>
    </w:p>
    <w:p w14:paraId="5FE2220E" w14:textId="4AC4455F"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7.4.Tiekėjo pasiūlymo kaina turi apimti ir t</w:t>
      </w:r>
      <w:r w:rsidR="00E27B36">
        <w:rPr>
          <w:rFonts w:eastAsia="Calibri" w:cstheme="minorHAnsi"/>
          <w:sz w:val="24"/>
          <w:szCs w:val="24"/>
        </w:rPr>
        <w:t>a</w:t>
      </w:r>
      <w:r w:rsidRPr="0047421B">
        <w:rPr>
          <w:rFonts w:eastAsia="Calibri" w:cstheme="minorHAnsi"/>
          <w:sz w:val="24"/>
          <w:szCs w:val="24"/>
        </w:rPr>
        <w:t xml:space="preserve">s </w:t>
      </w:r>
      <w:r w:rsidR="00E27B36">
        <w:rPr>
          <w:rFonts w:eastAsia="Calibri" w:cstheme="minorHAnsi"/>
          <w:sz w:val="24"/>
          <w:szCs w:val="24"/>
        </w:rPr>
        <w:t>paslaugas</w:t>
      </w:r>
      <w:r w:rsidRPr="0047421B">
        <w:rPr>
          <w:rFonts w:eastAsia="Calibri" w:cstheme="minorHAnsi"/>
          <w:sz w:val="24"/>
          <w:szCs w:val="24"/>
        </w:rPr>
        <w:t xml:space="preserve">, kurie nors ir nebuvo tiesiogiai nustatyti pirkimo dokumentuose </w:t>
      </w:r>
      <w:r w:rsidR="00E27B36">
        <w:rPr>
          <w:rFonts w:eastAsia="Calibri" w:cstheme="minorHAnsi"/>
          <w:sz w:val="24"/>
          <w:szCs w:val="24"/>
        </w:rPr>
        <w:t>ar</w:t>
      </w:r>
      <w:r w:rsidRPr="0047421B">
        <w:rPr>
          <w:rFonts w:eastAsia="Calibri" w:cstheme="minorHAnsi"/>
          <w:sz w:val="24"/>
          <w:szCs w:val="24"/>
        </w:rPr>
        <w:t xml:space="preserve"> </w:t>
      </w:r>
      <w:proofErr w:type="spellStart"/>
      <w:r w:rsidRPr="0047421B">
        <w:rPr>
          <w:rFonts w:eastAsia="Calibri" w:cstheme="minorHAnsi"/>
          <w:sz w:val="24"/>
          <w:szCs w:val="24"/>
        </w:rPr>
        <w:t>sutarty</w:t>
      </w:r>
      <w:r w:rsidR="00E27B36">
        <w:rPr>
          <w:rFonts w:eastAsia="Calibri" w:cstheme="minorHAnsi"/>
          <w:sz w:val="24"/>
          <w:szCs w:val="24"/>
        </w:rPr>
        <w:t>ies</w:t>
      </w:r>
      <w:proofErr w:type="spellEnd"/>
      <w:r w:rsidR="00E27B36">
        <w:rPr>
          <w:rFonts w:eastAsia="Calibri" w:cstheme="minorHAnsi"/>
          <w:sz w:val="24"/>
          <w:szCs w:val="24"/>
        </w:rPr>
        <w:t xml:space="preserve"> projekte</w:t>
      </w:r>
      <w:r w:rsidRPr="0047421B">
        <w:rPr>
          <w:rFonts w:eastAsia="Calibri" w:cstheme="minorHAnsi"/>
          <w:sz w:val="24"/>
          <w:szCs w:val="24"/>
        </w:rPr>
        <w:t>, bet yra būtini sutarčiai įvykdyti, o tiekėjas turėjo ir galėjo juos numatyti ir įvertinti dar iki pasiūlymų pateikimo termino pabaigos.</w:t>
      </w:r>
    </w:p>
    <w:p w14:paraId="01416EF2" w14:textId="783AC541"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7.5.</w:t>
      </w:r>
      <w:r w:rsidRPr="0047421B">
        <w:rPr>
          <w:rFonts w:eastAsia="Calibri" w:cstheme="minorHAnsi"/>
          <w:sz w:val="24"/>
          <w:szCs w:val="24"/>
        </w:rPr>
        <w:tab/>
      </w:r>
      <w:r w:rsidR="00754DF3">
        <w:rPr>
          <w:rFonts w:eastAsia="Calibri" w:cstheme="minorHAnsi"/>
          <w:sz w:val="24"/>
          <w:szCs w:val="24"/>
        </w:rPr>
        <w:t xml:space="preserve"> Neaktualu.</w:t>
      </w:r>
    </w:p>
    <w:p w14:paraId="4649F70E" w14:textId="396EF294"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7.6.</w:t>
      </w:r>
      <w:r w:rsidRPr="0047421B">
        <w:rPr>
          <w:rFonts w:eastAsia="Calibri" w:cstheme="minorHAnsi"/>
          <w:sz w:val="24"/>
          <w:szCs w:val="24"/>
        </w:rPr>
        <w:tab/>
        <w:t xml:space="preserve">Apskaičiuojant </w:t>
      </w:r>
      <w:r w:rsidR="00250151">
        <w:rPr>
          <w:rFonts w:eastAsia="Calibri" w:cstheme="minorHAnsi"/>
          <w:sz w:val="24"/>
          <w:szCs w:val="24"/>
        </w:rPr>
        <w:t>Techninėje specifikacijoje ir jos prieduose</w:t>
      </w:r>
      <w:r w:rsidR="00250151" w:rsidRPr="0047421B">
        <w:rPr>
          <w:rFonts w:eastAsia="Calibri" w:cstheme="minorHAnsi"/>
          <w:sz w:val="24"/>
          <w:szCs w:val="24"/>
        </w:rPr>
        <w:t xml:space="preserve"> </w:t>
      </w:r>
      <w:r w:rsidRPr="0047421B">
        <w:rPr>
          <w:rFonts w:eastAsia="Calibri" w:cstheme="minorHAnsi"/>
          <w:sz w:val="24"/>
          <w:szCs w:val="24"/>
        </w:rPr>
        <w:t xml:space="preserve">nurodytų darbų kainas turi būti įskaičiuotos visos reikalingos sąnaudos (statybinės medžiagos, baldai, įranga, įrengimai ir kt. priemonės) tiems darbams atlikti, išskyrus tais atvejais, kai </w:t>
      </w:r>
      <w:r w:rsidR="005839E7">
        <w:rPr>
          <w:rFonts w:eastAsia="Calibri" w:cstheme="minorHAnsi"/>
          <w:sz w:val="24"/>
          <w:szCs w:val="24"/>
        </w:rPr>
        <w:t>Techninėje specifikacijoje ir jos prieduose</w:t>
      </w:r>
      <w:r w:rsidR="005839E7" w:rsidRPr="0047421B">
        <w:rPr>
          <w:rFonts w:eastAsia="Calibri" w:cstheme="minorHAnsi"/>
          <w:sz w:val="24"/>
          <w:szCs w:val="24"/>
        </w:rPr>
        <w:t xml:space="preserve"> </w:t>
      </w:r>
      <w:r w:rsidRPr="0047421B">
        <w:rPr>
          <w:rFonts w:eastAsia="Calibri" w:cstheme="minorHAnsi"/>
          <w:sz w:val="24"/>
          <w:szCs w:val="24"/>
        </w:rPr>
        <w:t>yra nurodyta kurios darbų atlikimo sudėtinės dalys nėra įtraukiamos į kainą.</w:t>
      </w:r>
    </w:p>
    <w:p w14:paraId="1E97B652" w14:textId="78647870"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7.7.</w:t>
      </w:r>
      <w:r w:rsidRPr="0047421B">
        <w:rPr>
          <w:rFonts w:eastAsia="Calibri" w:cstheme="minorHAnsi"/>
          <w:sz w:val="24"/>
          <w:szCs w:val="24"/>
        </w:rPr>
        <w:tab/>
        <w:t xml:space="preserve"> </w:t>
      </w:r>
      <w:r w:rsidR="00754DF3">
        <w:rPr>
          <w:rFonts w:eastAsia="Calibri" w:cstheme="minorHAnsi"/>
          <w:sz w:val="24"/>
          <w:szCs w:val="24"/>
        </w:rPr>
        <w:t>Neaktualu.</w:t>
      </w:r>
    </w:p>
    <w:p w14:paraId="3D3A2BC0" w14:textId="6506776D"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w:t>
      </w:r>
      <w:r w:rsidR="003461A7">
        <w:rPr>
          <w:rFonts w:eastAsia="Calibri" w:cstheme="minorHAnsi"/>
          <w:sz w:val="24"/>
          <w:szCs w:val="24"/>
        </w:rPr>
        <w:t>8</w:t>
      </w:r>
      <w:r w:rsidRPr="0047421B">
        <w:rPr>
          <w:rFonts w:eastAsia="Calibri" w:cstheme="minorHAnsi"/>
          <w:sz w:val="24"/>
          <w:szCs w:val="24"/>
        </w:rPr>
        <w:t>. Perkančioji organizacija atmes</w:t>
      </w:r>
      <w:r w:rsidRPr="0047421B">
        <w:rPr>
          <w:rFonts w:eastAsia="Calibri" w:cstheme="minorHAnsi"/>
          <w:b/>
          <w:bCs/>
          <w:sz w:val="24"/>
          <w:szCs w:val="24"/>
        </w:rPr>
        <w:t xml:space="preserve"> </w:t>
      </w:r>
      <w:r w:rsidRPr="0047421B">
        <w:rPr>
          <w:rFonts w:eastAsia="Calibri" w:cstheme="minorHAnsi"/>
          <w:sz w:val="24"/>
          <w:szCs w:val="24"/>
        </w:rPr>
        <w:t>tiekėjo</w:t>
      </w:r>
      <w:bookmarkEnd w:id="12"/>
      <w:r w:rsidR="003461A7">
        <w:rPr>
          <w:rFonts w:eastAsia="Calibri" w:cstheme="minorHAnsi"/>
          <w:sz w:val="24"/>
          <w:szCs w:val="24"/>
        </w:rPr>
        <w:t>, jeigu:</w:t>
      </w:r>
    </w:p>
    <w:p w14:paraId="657F1CF0" w14:textId="18AC80F1"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754DF3">
        <w:rPr>
          <w:rStyle w:val="cf01"/>
          <w:rFonts w:asciiTheme="minorHAnsi" w:hAnsiTheme="minorHAnsi" w:cstheme="minorHAnsi"/>
          <w:sz w:val="24"/>
          <w:szCs w:val="24"/>
        </w:rPr>
        <w:t>8</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53625E9"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lastRenderedPageBreak/>
        <w:t>7.</w:t>
      </w:r>
      <w:r w:rsidR="00754DF3">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31C12134"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754DF3">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4296A76E"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754DF3">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6B335C90"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754DF3">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EF6779">
        <w:rPr>
          <w:rStyle w:val="cf01"/>
          <w:rFonts w:asciiTheme="minorHAnsi" w:hAnsiTheme="minorHAnsi" w:cstheme="minorHAnsi"/>
          <w:sz w:val="24"/>
          <w:szCs w:val="24"/>
        </w:rPr>
        <w:t>: NETAIKOMA.</w:t>
      </w:r>
    </w:p>
    <w:p w14:paraId="5F5AA6DD" w14:textId="513B4D0B"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754DF3">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1AC183C0"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754DF3">
        <w:rPr>
          <w:rStyle w:val="cf01"/>
          <w:rFonts w:asciiTheme="minorHAnsi" w:hAnsiTheme="minorHAnsi" w:cstheme="minorHAnsi"/>
          <w:sz w:val="24"/>
          <w:szCs w:val="24"/>
        </w:rPr>
        <w:t>8</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3FABFCC2"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754DF3">
        <w:rPr>
          <w:rStyle w:val="cf01"/>
          <w:rFonts w:asciiTheme="minorHAnsi" w:hAnsiTheme="minorHAnsi" w:cstheme="minorHAnsi"/>
          <w:sz w:val="24"/>
          <w:szCs w:val="24"/>
        </w:rPr>
        <w:t>8</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3" w:name="_Ref39425999"/>
      <w:bookmarkStart w:id="14" w:name="_Ref39426005"/>
      <w:bookmarkStart w:id="15" w:name="_Toc126333937"/>
      <w:bookmarkStart w:id="16" w:name="_Toc215094551"/>
      <w:r>
        <w:rPr>
          <w:rFonts w:asciiTheme="minorHAnsi" w:hAnsiTheme="minorHAnsi" w:cstheme="minorHAnsi"/>
        </w:rPr>
        <w:t>8. Sutarties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43BAD27" w14:textId="7B8A1359" w:rsidR="00AC74BD" w:rsidRDefault="00AC74BD" w:rsidP="00BA2E41">
      <w:pPr>
        <w:pStyle w:val="Sraopastraipa"/>
        <w:spacing w:line="276" w:lineRule="auto"/>
        <w:ind w:left="0" w:firstLine="0"/>
        <w:rPr>
          <w:color w:val="000000" w:themeColor="text1"/>
          <w:sz w:val="24"/>
          <w:szCs w:val="24"/>
        </w:rPr>
      </w:pPr>
      <w:r>
        <w:rPr>
          <w:color w:val="000000" w:themeColor="text1"/>
          <w:sz w:val="24"/>
          <w:szCs w:val="24"/>
        </w:rPr>
        <w:t xml:space="preserve">8.2. </w:t>
      </w:r>
      <w:r w:rsidRPr="00E2255D">
        <w:rPr>
          <w:rFonts w:cstheme="minorHAnsi"/>
          <w:sz w:val="24"/>
          <w:szCs w:val="24"/>
        </w:rPr>
        <w:t xml:space="preserve">Sutarčiai, vadovaujantis Viešųjų pirkimų tarnybos direktoriaus 2017 m. birželio 28 d. įsakymu Nr. 1S-95 patvirtintos kainodaros taisyklių nustatymo metodikos (toliau – Kainodaros taisyklių nustatymo metodika) </w:t>
      </w:r>
      <w:r w:rsidR="00220ABA">
        <w:rPr>
          <w:rFonts w:cstheme="minorHAnsi"/>
          <w:sz w:val="24"/>
          <w:szCs w:val="24"/>
        </w:rPr>
        <w:t>32</w:t>
      </w:r>
      <w:r w:rsidRPr="00E2255D">
        <w:rPr>
          <w:rFonts w:cstheme="minorHAnsi"/>
          <w:sz w:val="24"/>
          <w:szCs w:val="24"/>
        </w:rPr>
        <w:t xml:space="preserve"> punkto nuostatomis, taikoma fiksuoto</w:t>
      </w:r>
      <w:r w:rsidR="00C518E3">
        <w:rPr>
          <w:rFonts w:cstheme="minorHAnsi"/>
          <w:sz w:val="24"/>
          <w:szCs w:val="24"/>
        </w:rPr>
        <w:t>s</w:t>
      </w:r>
      <w:r w:rsidRPr="00E2255D">
        <w:rPr>
          <w:rFonts w:cstheme="minorHAnsi"/>
          <w:sz w:val="24"/>
          <w:szCs w:val="24"/>
        </w:rPr>
        <w:t xml:space="preserve"> </w:t>
      </w:r>
      <w:r w:rsidR="00C518E3">
        <w:rPr>
          <w:rFonts w:cstheme="minorHAnsi"/>
          <w:sz w:val="24"/>
          <w:szCs w:val="24"/>
        </w:rPr>
        <w:t>k</w:t>
      </w:r>
      <w:r w:rsidRPr="00E2255D">
        <w:rPr>
          <w:rFonts w:cstheme="minorHAnsi"/>
          <w:sz w:val="24"/>
          <w:szCs w:val="24"/>
        </w:rPr>
        <w:t>ain</w:t>
      </w:r>
      <w:r w:rsidR="0040408C">
        <w:rPr>
          <w:rFonts w:cstheme="minorHAnsi"/>
          <w:sz w:val="24"/>
          <w:szCs w:val="24"/>
        </w:rPr>
        <w:t>os</w:t>
      </w:r>
      <w:r w:rsidRPr="00E2255D">
        <w:rPr>
          <w:rFonts w:cstheme="minorHAnsi"/>
          <w:sz w:val="24"/>
          <w:szCs w:val="24"/>
        </w:rPr>
        <w:t xml:space="preserve"> kainodara</w:t>
      </w:r>
      <w:r w:rsidRPr="002151F3">
        <w:rPr>
          <w:rFonts w:cstheme="minorHAnsi"/>
          <w:b/>
          <w:bCs/>
          <w:sz w:val="24"/>
          <w:szCs w:val="24"/>
        </w:rPr>
        <w:t xml:space="preserve">. </w:t>
      </w:r>
      <w:r w:rsidRPr="00AA0979">
        <w:rPr>
          <w:rFonts w:cstheme="minorHAnsi"/>
          <w:sz w:val="24"/>
          <w:szCs w:val="24"/>
        </w:rPr>
        <w:t xml:space="preserve"> </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7" w:name="_Toc215094552"/>
      <w:r>
        <w:rPr>
          <w:rFonts w:asciiTheme="minorHAnsi" w:hAnsiTheme="minorHAnsi" w:cstheme="minorHAnsi"/>
        </w:rPr>
        <w:t>9. 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8" w:name="_Toc215094553"/>
      <w:r>
        <w:rPr>
          <w:rFonts w:asciiTheme="minorHAnsi" w:hAnsiTheme="minorHAnsi" w:cstheme="minorHAnsi"/>
        </w:rPr>
        <w:t>10. 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49D448E8"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296ADB">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8B721A0"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296ADB">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2DDA984" w:rsidR="00C04F60" w:rsidRDefault="00C67AA2">
      <w:pPr>
        <w:rPr>
          <w:rFonts w:cstheme="minorHAnsi"/>
          <w:sz w:val="24"/>
          <w:szCs w:val="24"/>
        </w:rPr>
      </w:pPr>
      <w:bookmarkStart w:id="26" w:name="_Pirkimo_sąlygų_2"/>
      <w:bookmarkEnd w:id="26"/>
      <w:r>
        <w:rPr>
          <w:rFonts w:cstheme="minorHAnsi"/>
          <w:sz w:val="24"/>
          <w:szCs w:val="24"/>
        </w:rPr>
        <w:lastRenderedPageBreak/>
        <w:br w:type="page"/>
      </w:r>
    </w:p>
    <w:p w14:paraId="1D967EBB" w14:textId="4C956D6D"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133351">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F817F" w14:textId="77777777" w:rsidR="009414C6" w:rsidRDefault="009414C6" w:rsidP="00D05666">
      <w:r>
        <w:separator/>
      </w:r>
    </w:p>
  </w:endnote>
  <w:endnote w:type="continuationSeparator" w:id="0">
    <w:p w14:paraId="6087D42E" w14:textId="77777777" w:rsidR="009414C6" w:rsidRDefault="009414C6" w:rsidP="00D05666">
      <w:r>
        <w:continuationSeparator/>
      </w:r>
    </w:p>
  </w:endnote>
  <w:endnote w:type="continuationNotice" w:id="1">
    <w:p w14:paraId="21C77D90" w14:textId="77777777" w:rsidR="009414C6" w:rsidRDefault="009414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2AB2E" w14:textId="77777777" w:rsidR="009414C6" w:rsidRDefault="009414C6" w:rsidP="00D05666">
      <w:r>
        <w:separator/>
      </w:r>
    </w:p>
  </w:footnote>
  <w:footnote w:type="continuationSeparator" w:id="0">
    <w:p w14:paraId="4902AEE8" w14:textId="77777777" w:rsidR="009414C6" w:rsidRDefault="009414C6" w:rsidP="00D05666">
      <w:r>
        <w:continuationSeparator/>
      </w:r>
    </w:p>
  </w:footnote>
  <w:footnote w:type="continuationNotice" w:id="1">
    <w:p w14:paraId="2B20896B" w14:textId="77777777" w:rsidR="009414C6" w:rsidRDefault="009414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0524AFA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 w:numId="10" w16cid:durableId="2006468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05B"/>
    <w:rsid w:val="000238BE"/>
    <w:rsid w:val="00024EC6"/>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49D"/>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5D1"/>
    <w:rsid w:val="000608EF"/>
    <w:rsid w:val="00060B51"/>
    <w:rsid w:val="00061466"/>
    <w:rsid w:val="00061E86"/>
    <w:rsid w:val="0006263A"/>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96C"/>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7F"/>
    <w:rsid w:val="000F1287"/>
    <w:rsid w:val="000F1809"/>
    <w:rsid w:val="000F1C8C"/>
    <w:rsid w:val="000F2282"/>
    <w:rsid w:val="000F28A5"/>
    <w:rsid w:val="000F32EB"/>
    <w:rsid w:val="000F46E5"/>
    <w:rsid w:val="000F4AA3"/>
    <w:rsid w:val="000F513D"/>
    <w:rsid w:val="000F5707"/>
    <w:rsid w:val="000F5C05"/>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052"/>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8D"/>
    <w:rsid w:val="001250AF"/>
    <w:rsid w:val="001256F0"/>
    <w:rsid w:val="00125D4A"/>
    <w:rsid w:val="001265B5"/>
    <w:rsid w:val="0012726D"/>
    <w:rsid w:val="001275FB"/>
    <w:rsid w:val="0013010B"/>
    <w:rsid w:val="0013140B"/>
    <w:rsid w:val="001329A7"/>
    <w:rsid w:val="00133351"/>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C3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AC2"/>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09F"/>
    <w:rsid w:val="001B1182"/>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5800"/>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812"/>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ABA"/>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151"/>
    <w:rsid w:val="0025061E"/>
    <w:rsid w:val="002510C4"/>
    <w:rsid w:val="00251356"/>
    <w:rsid w:val="00251635"/>
    <w:rsid w:val="00251D4A"/>
    <w:rsid w:val="002529EC"/>
    <w:rsid w:val="00252B1E"/>
    <w:rsid w:val="00253090"/>
    <w:rsid w:val="00253D8B"/>
    <w:rsid w:val="00254130"/>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29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3FF3"/>
    <w:rsid w:val="00284221"/>
    <w:rsid w:val="00284427"/>
    <w:rsid w:val="0028449C"/>
    <w:rsid w:val="002847F1"/>
    <w:rsid w:val="0028555B"/>
    <w:rsid w:val="00285583"/>
    <w:rsid w:val="00285B02"/>
    <w:rsid w:val="00285E5E"/>
    <w:rsid w:val="002866F6"/>
    <w:rsid w:val="00286B61"/>
    <w:rsid w:val="00286E44"/>
    <w:rsid w:val="00287050"/>
    <w:rsid w:val="002902C1"/>
    <w:rsid w:val="00290FBE"/>
    <w:rsid w:val="002917EB"/>
    <w:rsid w:val="00291C92"/>
    <w:rsid w:val="00291DCB"/>
    <w:rsid w:val="00291EAC"/>
    <w:rsid w:val="00292169"/>
    <w:rsid w:val="0029216D"/>
    <w:rsid w:val="002926A1"/>
    <w:rsid w:val="00294BE3"/>
    <w:rsid w:val="00295389"/>
    <w:rsid w:val="00296ADB"/>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4AF"/>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0F2"/>
    <w:rsid w:val="002D6348"/>
    <w:rsid w:val="002D636A"/>
    <w:rsid w:val="002D6E52"/>
    <w:rsid w:val="002D7979"/>
    <w:rsid w:val="002D7F06"/>
    <w:rsid w:val="002E00F1"/>
    <w:rsid w:val="002E0C8E"/>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377"/>
    <w:rsid w:val="00341929"/>
    <w:rsid w:val="00341D9A"/>
    <w:rsid w:val="00342130"/>
    <w:rsid w:val="00342631"/>
    <w:rsid w:val="00342AB1"/>
    <w:rsid w:val="00342F6E"/>
    <w:rsid w:val="00343188"/>
    <w:rsid w:val="00343407"/>
    <w:rsid w:val="00343586"/>
    <w:rsid w:val="003436A3"/>
    <w:rsid w:val="003436A8"/>
    <w:rsid w:val="0034379E"/>
    <w:rsid w:val="00343AFE"/>
    <w:rsid w:val="00343C91"/>
    <w:rsid w:val="0034460F"/>
    <w:rsid w:val="00345141"/>
    <w:rsid w:val="00345151"/>
    <w:rsid w:val="00345D84"/>
    <w:rsid w:val="003461A7"/>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6D09"/>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19CF"/>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1FE"/>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08C"/>
    <w:rsid w:val="00404533"/>
    <w:rsid w:val="004045B7"/>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5BC"/>
    <w:rsid w:val="00443DE5"/>
    <w:rsid w:val="00443FA8"/>
    <w:rsid w:val="00443FEB"/>
    <w:rsid w:val="00444281"/>
    <w:rsid w:val="00444DC8"/>
    <w:rsid w:val="0044540D"/>
    <w:rsid w:val="00446913"/>
    <w:rsid w:val="004477A7"/>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85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421B"/>
    <w:rsid w:val="0047509D"/>
    <w:rsid w:val="0047554A"/>
    <w:rsid w:val="004758C1"/>
    <w:rsid w:val="00475F9B"/>
    <w:rsid w:val="0047608E"/>
    <w:rsid w:val="0047636A"/>
    <w:rsid w:val="0047687E"/>
    <w:rsid w:val="00477068"/>
    <w:rsid w:val="00477367"/>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957"/>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207"/>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5FBD"/>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80A"/>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2EA2"/>
    <w:rsid w:val="005032DE"/>
    <w:rsid w:val="005033DA"/>
    <w:rsid w:val="005035B0"/>
    <w:rsid w:val="00503A5B"/>
    <w:rsid w:val="00503E5F"/>
    <w:rsid w:val="005047B8"/>
    <w:rsid w:val="00504A1F"/>
    <w:rsid w:val="00504AD9"/>
    <w:rsid w:val="00505187"/>
    <w:rsid w:val="0050534C"/>
    <w:rsid w:val="0050595E"/>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616"/>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55"/>
    <w:rsid w:val="00547265"/>
    <w:rsid w:val="00547443"/>
    <w:rsid w:val="005505A6"/>
    <w:rsid w:val="005505BF"/>
    <w:rsid w:val="00550751"/>
    <w:rsid w:val="00550C47"/>
    <w:rsid w:val="005517A9"/>
    <w:rsid w:val="00551B0D"/>
    <w:rsid w:val="005525B9"/>
    <w:rsid w:val="00553286"/>
    <w:rsid w:val="00553E2C"/>
    <w:rsid w:val="00554320"/>
    <w:rsid w:val="0055476C"/>
    <w:rsid w:val="005576C1"/>
    <w:rsid w:val="00557CBD"/>
    <w:rsid w:val="005605D0"/>
    <w:rsid w:val="00560AD2"/>
    <w:rsid w:val="00561265"/>
    <w:rsid w:val="00561332"/>
    <w:rsid w:val="005613EC"/>
    <w:rsid w:val="0056164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56"/>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9E7"/>
    <w:rsid w:val="00583B84"/>
    <w:rsid w:val="005844BD"/>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9B5"/>
    <w:rsid w:val="005D4AB8"/>
    <w:rsid w:val="005D511B"/>
    <w:rsid w:val="005D5949"/>
    <w:rsid w:val="005D5FBB"/>
    <w:rsid w:val="005D604A"/>
    <w:rsid w:val="005D6204"/>
    <w:rsid w:val="005D6210"/>
    <w:rsid w:val="005D7383"/>
    <w:rsid w:val="005D7A77"/>
    <w:rsid w:val="005D7D8C"/>
    <w:rsid w:val="005E0501"/>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CD0"/>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5F8"/>
    <w:rsid w:val="006207BC"/>
    <w:rsid w:val="00621335"/>
    <w:rsid w:val="00621398"/>
    <w:rsid w:val="0062150E"/>
    <w:rsid w:val="006220B9"/>
    <w:rsid w:val="00622E4E"/>
    <w:rsid w:val="00622FA4"/>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47FA4"/>
    <w:rsid w:val="006512AF"/>
    <w:rsid w:val="00651301"/>
    <w:rsid w:val="00651664"/>
    <w:rsid w:val="00651770"/>
    <w:rsid w:val="00651E2B"/>
    <w:rsid w:val="00653069"/>
    <w:rsid w:val="00653622"/>
    <w:rsid w:val="00653A37"/>
    <w:rsid w:val="006541EB"/>
    <w:rsid w:val="006545F9"/>
    <w:rsid w:val="006553EF"/>
    <w:rsid w:val="00656E18"/>
    <w:rsid w:val="00656E77"/>
    <w:rsid w:val="00656F8A"/>
    <w:rsid w:val="00657EEC"/>
    <w:rsid w:val="00660F6D"/>
    <w:rsid w:val="00660FD8"/>
    <w:rsid w:val="0066179A"/>
    <w:rsid w:val="00661860"/>
    <w:rsid w:val="00661FBE"/>
    <w:rsid w:val="0066231D"/>
    <w:rsid w:val="00662606"/>
    <w:rsid w:val="0066271C"/>
    <w:rsid w:val="00663099"/>
    <w:rsid w:val="006630D5"/>
    <w:rsid w:val="00663C32"/>
    <w:rsid w:val="00663CB2"/>
    <w:rsid w:val="00664184"/>
    <w:rsid w:val="00664C39"/>
    <w:rsid w:val="0066500F"/>
    <w:rsid w:val="00665B16"/>
    <w:rsid w:val="00665D82"/>
    <w:rsid w:val="006666F6"/>
    <w:rsid w:val="00666D3F"/>
    <w:rsid w:val="0066751A"/>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1213"/>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72E"/>
    <w:rsid w:val="00724B68"/>
    <w:rsid w:val="007254E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BB4"/>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DF3"/>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3A72"/>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80C"/>
    <w:rsid w:val="007A7D55"/>
    <w:rsid w:val="007A7E8A"/>
    <w:rsid w:val="007B00BC"/>
    <w:rsid w:val="007B12FF"/>
    <w:rsid w:val="007B185F"/>
    <w:rsid w:val="007B1D96"/>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967"/>
    <w:rsid w:val="007F4F75"/>
    <w:rsid w:val="007F5196"/>
    <w:rsid w:val="007F6402"/>
    <w:rsid w:val="007F65C2"/>
    <w:rsid w:val="007F6BB5"/>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50D"/>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35"/>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084A"/>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A24"/>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5CAD"/>
    <w:rsid w:val="008D6F67"/>
    <w:rsid w:val="008D704D"/>
    <w:rsid w:val="008D76DE"/>
    <w:rsid w:val="008E1032"/>
    <w:rsid w:val="008E2035"/>
    <w:rsid w:val="008E22E3"/>
    <w:rsid w:val="008E3081"/>
    <w:rsid w:val="008E31B9"/>
    <w:rsid w:val="008E34E1"/>
    <w:rsid w:val="008E3532"/>
    <w:rsid w:val="008E3663"/>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46F"/>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3FA2"/>
    <w:rsid w:val="00934E53"/>
    <w:rsid w:val="00935371"/>
    <w:rsid w:val="00937065"/>
    <w:rsid w:val="00937444"/>
    <w:rsid w:val="0093767A"/>
    <w:rsid w:val="00937B9D"/>
    <w:rsid w:val="009414C6"/>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693"/>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94"/>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26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5062"/>
    <w:rsid w:val="009A6A48"/>
    <w:rsid w:val="009A6A6C"/>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B7F23"/>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C63"/>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3CB"/>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1A5"/>
    <w:rsid w:val="00A00765"/>
    <w:rsid w:val="00A0136C"/>
    <w:rsid w:val="00A01B3A"/>
    <w:rsid w:val="00A02524"/>
    <w:rsid w:val="00A033EB"/>
    <w:rsid w:val="00A0346A"/>
    <w:rsid w:val="00A040B5"/>
    <w:rsid w:val="00A0430F"/>
    <w:rsid w:val="00A04ACA"/>
    <w:rsid w:val="00A065A2"/>
    <w:rsid w:val="00A075E0"/>
    <w:rsid w:val="00A100C8"/>
    <w:rsid w:val="00A10489"/>
    <w:rsid w:val="00A10DB9"/>
    <w:rsid w:val="00A10FCA"/>
    <w:rsid w:val="00A113C1"/>
    <w:rsid w:val="00A11E57"/>
    <w:rsid w:val="00A12346"/>
    <w:rsid w:val="00A1297F"/>
    <w:rsid w:val="00A12CFE"/>
    <w:rsid w:val="00A130D3"/>
    <w:rsid w:val="00A137A7"/>
    <w:rsid w:val="00A13EAF"/>
    <w:rsid w:val="00A144B6"/>
    <w:rsid w:val="00A147C9"/>
    <w:rsid w:val="00A14833"/>
    <w:rsid w:val="00A14AB8"/>
    <w:rsid w:val="00A164BF"/>
    <w:rsid w:val="00A168A8"/>
    <w:rsid w:val="00A1776F"/>
    <w:rsid w:val="00A2115E"/>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17C"/>
    <w:rsid w:val="00A33366"/>
    <w:rsid w:val="00A33684"/>
    <w:rsid w:val="00A3523C"/>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58"/>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6BF"/>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4BD"/>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2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3FF"/>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118"/>
    <w:rsid w:val="00BB751E"/>
    <w:rsid w:val="00BC03E0"/>
    <w:rsid w:val="00BC0B97"/>
    <w:rsid w:val="00BC0EC9"/>
    <w:rsid w:val="00BC1CD4"/>
    <w:rsid w:val="00BC22EF"/>
    <w:rsid w:val="00BC2E44"/>
    <w:rsid w:val="00BC30D3"/>
    <w:rsid w:val="00BC3440"/>
    <w:rsid w:val="00BC3DF9"/>
    <w:rsid w:val="00BC3EEA"/>
    <w:rsid w:val="00BC403A"/>
    <w:rsid w:val="00BC4219"/>
    <w:rsid w:val="00BC482C"/>
    <w:rsid w:val="00BC6EC3"/>
    <w:rsid w:val="00BC7052"/>
    <w:rsid w:val="00BC74E7"/>
    <w:rsid w:val="00BC759E"/>
    <w:rsid w:val="00BC7964"/>
    <w:rsid w:val="00BD00CF"/>
    <w:rsid w:val="00BD18E5"/>
    <w:rsid w:val="00BD2E81"/>
    <w:rsid w:val="00BD3D5D"/>
    <w:rsid w:val="00BD7FD9"/>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60"/>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438"/>
    <w:rsid w:val="00C21A30"/>
    <w:rsid w:val="00C21C23"/>
    <w:rsid w:val="00C23DFD"/>
    <w:rsid w:val="00C23E7C"/>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15B6"/>
    <w:rsid w:val="00C518E3"/>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4F"/>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97"/>
    <w:rsid w:val="00C91D8B"/>
    <w:rsid w:val="00C93190"/>
    <w:rsid w:val="00C93240"/>
    <w:rsid w:val="00C94445"/>
    <w:rsid w:val="00C948BF"/>
    <w:rsid w:val="00C94A83"/>
    <w:rsid w:val="00C94B9F"/>
    <w:rsid w:val="00C955E6"/>
    <w:rsid w:val="00C95B05"/>
    <w:rsid w:val="00C95F80"/>
    <w:rsid w:val="00C96406"/>
    <w:rsid w:val="00C966B0"/>
    <w:rsid w:val="00C970BE"/>
    <w:rsid w:val="00C970C8"/>
    <w:rsid w:val="00CA02E5"/>
    <w:rsid w:val="00CA0CC5"/>
    <w:rsid w:val="00CA1A1C"/>
    <w:rsid w:val="00CA23C1"/>
    <w:rsid w:val="00CA2B04"/>
    <w:rsid w:val="00CA347D"/>
    <w:rsid w:val="00CA3A0F"/>
    <w:rsid w:val="00CA3A72"/>
    <w:rsid w:val="00CA3E40"/>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74A"/>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B86"/>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6C45"/>
    <w:rsid w:val="00DA758B"/>
    <w:rsid w:val="00DB0683"/>
    <w:rsid w:val="00DB0BDF"/>
    <w:rsid w:val="00DB2857"/>
    <w:rsid w:val="00DB3318"/>
    <w:rsid w:val="00DB35AF"/>
    <w:rsid w:val="00DB374C"/>
    <w:rsid w:val="00DB3CE2"/>
    <w:rsid w:val="00DB43F4"/>
    <w:rsid w:val="00DB4B5C"/>
    <w:rsid w:val="00DB4BD9"/>
    <w:rsid w:val="00DB4CE3"/>
    <w:rsid w:val="00DB5CA5"/>
    <w:rsid w:val="00DB61D9"/>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D"/>
    <w:rsid w:val="00E0152E"/>
    <w:rsid w:val="00E01599"/>
    <w:rsid w:val="00E02035"/>
    <w:rsid w:val="00E02425"/>
    <w:rsid w:val="00E0288C"/>
    <w:rsid w:val="00E03B45"/>
    <w:rsid w:val="00E0425D"/>
    <w:rsid w:val="00E04919"/>
    <w:rsid w:val="00E0493C"/>
    <w:rsid w:val="00E05E2D"/>
    <w:rsid w:val="00E06DD6"/>
    <w:rsid w:val="00E076BB"/>
    <w:rsid w:val="00E078A0"/>
    <w:rsid w:val="00E10068"/>
    <w:rsid w:val="00E10741"/>
    <w:rsid w:val="00E109D2"/>
    <w:rsid w:val="00E110DE"/>
    <w:rsid w:val="00E11EE6"/>
    <w:rsid w:val="00E1204F"/>
    <w:rsid w:val="00E121DF"/>
    <w:rsid w:val="00E12502"/>
    <w:rsid w:val="00E12802"/>
    <w:rsid w:val="00E128FE"/>
    <w:rsid w:val="00E1329C"/>
    <w:rsid w:val="00E13E63"/>
    <w:rsid w:val="00E146F6"/>
    <w:rsid w:val="00E1490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27B36"/>
    <w:rsid w:val="00E312C2"/>
    <w:rsid w:val="00E32032"/>
    <w:rsid w:val="00E32664"/>
    <w:rsid w:val="00E32E98"/>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475F0"/>
    <w:rsid w:val="00E508D6"/>
    <w:rsid w:val="00E50D81"/>
    <w:rsid w:val="00E50F51"/>
    <w:rsid w:val="00E50F94"/>
    <w:rsid w:val="00E51974"/>
    <w:rsid w:val="00E51C37"/>
    <w:rsid w:val="00E52B67"/>
    <w:rsid w:val="00E544FB"/>
    <w:rsid w:val="00E54A1B"/>
    <w:rsid w:val="00E54BE2"/>
    <w:rsid w:val="00E55E1A"/>
    <w:rsid w:val="00E55E31"/>
    <w:rsid w:val="00E56BA8"/>
    <w:rsid w:val="00E57646"/>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3D7B"/>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1F39"/>
    <w:rsid w:val="00E92001"/>
    <w:rsid w:val="00E9219A"/>
    <w:rsid w:val="00E93148"/>
    <w:rsid w:val="00E934C8"/>
    <w:rsid w:val="00E93534"/>
    <w:rsid w:val="00E93C6D"/>
    <w:rsid w:val="00E93E31"/>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9FE"/>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79"/>
    <w:rsid w:val="00EF67DA"/>
    <w:rsid w:val="00EF7124"/>
    <w:rsid w:val="00EF7384"/>
    <w:rsid w:val="00F00EAA"/>
    <w:rsid w:val="00F01880"/>
    <w:rsid w:val="00F01B51"/>
    <w:rsid w:val="00F01DAE"/>
    <w:rsid w:val="00F02806"/>
    <w:rsid w:val="00F02C2E"/>
    <w:rsid w:val="00F03F27"/>
    <w:rsid w:val="00F0480A"/>
    <w:rsid w:val="00F0515F"/>
    <w:rsid w:val="00F0522E"/>
    <w:rsid w:val="00F05F84"/>
    <w:rsid w:val="00F06132"/>
    <w:rsid w:val="00F079C3"/>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5E5"/>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0647"/>
    <w:rsid w:val="00F612BD"/>
    <w:rsid w:val="00F6143C"/>
    <w:rsid w:val="00F61A15"/>
    <w:rsid w:val="00F61BA4"/>
    <w:rsid w:val="00F62C2A"/>
    <w:rsid w:val="00F630EB"/>
    <w:rsid w:val="00F6347F"/>
    <w:rsid w:val="00F638A8"/>
    <w:rsid w:val="00F644F1"/>
    <w:rsid w:val="00F6469A"/>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3ADA"/>
    <w:rsid w:val="00F9415C"/>
    <w:rsid w:val="00F94D71"/>
    <w:rsid w:val="00F95039"/>
    <w:rsid w:val="00F952BE"/>
    <w:rsid w:val="00F953B3"/>
    <w:rsid w:val="00F9566B"/>
    <w:rsid w:val="00F9576C"/>
    <w:rsid w:val="00F96594"/>
    <w:rsid w:val="00F96714"/>
    <w:rsid w:val="00F9768E"/>
    <w:rsid w:val="00FA0CF7"/>
    <w:rsid w:val="00FA144D"/>
    <w:rsid w:val="00FA2925"/>
    <w:rsid w:val="00FA2F6B"/>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759"/>
    <w:rsid w:val="00FD6FC4"/>
    <w:rsid w:val="00FD75A0"/>
    <w:rsid w:val="00FE0385"/>
    <w:rsid w:val="00FE05A9"/>
    <w:rsid w:val="00FE0F55"/>
    <w:rsid w:val="00FE1B67"/>
    <w:rsid w:val="00FE1C33"/>
    <w:rsid w:val="00FE215E"/>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4D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5E0501"/>
    <w:pPr>
      <w:tabs>
        <w:tab w:val="left" w:pos="1134"/>
      </w:tabs>
      <w:autoSpaceDN w:val="0"/>
      <w:spacing w:line="276" w:lineRule="auto"/>
      <w:ind w:firstLine="709"/>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5E0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53125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71453754">
      <w:bodyDiv w:val="1"/>
      <w:marLeft w:val="0"/>
      <w:marRight w:val="0"/>
      <w:marTop w:val="0"/>
      <w:marBottom w:val="0"/>
      <w:divBdr>
        <w:top w:val="none" w:sz="0" w:space="0" w:color="auto"/>
        <w:left w:val="none" w:sz="0" w:space="0" w:color="auto"/>
        <w:bottom w:val="none" w:sz="0" w:space="0" w:color="auto"/>
        <w:right w:val="none" w:sz="0" w:space="0" w:color="auto"/>
      </w:divBdr>
    </w:div>
    <w:div w:id="21982749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6861394">
      <w:bodyDiv w:val="1"/>
      <w:marLeft w:val="0"/>
      <w:marRight w:val="0"/>
      <w:marTop w:val="0"/>
      <w:marBottom w:val="0"/>
      <w:divBdr>
        <w:top w:val="none" w:sz="0" w:space="0" w:color="auto"/>
        <w:left w:val="none" w:sz="0" w:space="0" w:color="auto"/>
        <w:bottom w:val="none" w:sz="0" w:space="0" w:color="auto"/>
        <w:right w:val="none" w:sz="0" w:space="0" w:color="auto"/>
      </w:divBdr>
      <w:divsChild>
        <w:div w:id="419066632">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426629">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7625258">
      <w:bodyDiv w:val="1"/>
      <w:marLeft w:val="0"/>
      <w:marRight w:val="0"/>
      <w:marTop w:val="0"/>
      <w:marBottom w:val="0"/>
      <w:divBdr>
        <w:top w:val="none" w:sz="0" w:space="0" w:color="auto"/>
        <w:left w:val="none" w:sz="0" w:space="0" w:color="auto"/>
        <w:bottom w:val="none" w:sz="0" w:space="0" w:color="auto"/>
        <w:right w:val="none" w:sz="0" w:space="0" w:color="auto"/>
      </w:divBdr>
      <w:divsChild>
        <w:div w:id="215822664">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668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47463957">
      <w:bodyDiv w:val="1"/>
      <w:marLeft w:val="0"/>
      <w:marRight w:val="0"/>
      <w:marTop w:val="0"/>
      <w:marBottom w:val="0"/>
      <w:divBdr>
        <w:top w:val="none" w:sz="0" w:space="0" w:color="auto"/>
        <w:left w:val="none" w:sz="0" w:space="0" w:color="auto"/>
        <w:bottom w:val="none" w:sz="0" w:space="0" w:color="auto"/>
        <w:right w:val="none" w:sz="0" w:space="0" w:color="auto"/>
      </w:divBdr>
      <w:divsChild>
        <w:div w:id="908929155">
          <w:marLeft w:val="0"/>
          <w:marRight w:val="0"/>
          <w:marTop w:val="0"/>
          <w:marBottom w:val="0"/>
          <w:divBdr>
            <w:top w:val="none" w:sz="0" w:space="0" w:color="auto"/>
            <w:left w:val="none" w:sz="0" w:space="0" w:color="auto"/>
            <w:bottom w:val="none" w:sz="0" w:space="0" w:color="auto"/>
            <w:right w:val="none" w:sz="0" w:space="0" w:color="auto"/>
          </w:divBdr>
        </w:div>
      </w:divsChild>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8972188">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906655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49233789">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07043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9500971">
      <w:bodyDiv w:val="1"/>
      <w:marLeft w:val="0"/>
      <w:marRight w:val="0"/>
      <w:marTop w:val="0"/>
      <w:marBottom w:val="0"/>
      <w:divBdr>
        <w:top w:val="none" w:sz="0" w:space="0" w:color="auto"/>
        <w:left w:val="none" w:sz="0" w:space="0" w:color="auto"/>
        <w:bottom w:val="none" w:sz="0" w:space="0" w:color="auto"/>
        <w:right w:val="none" w:sz="0" w:space="0" w:color="auto"/>
      </w:divBdr>
      <w:divsChild>
        <w:div w:id="80611635">
          <w:marLeft w:val="0"/>
          <w:marRight w:val="0"/>
          <w:marTop w:val="0"/>
          <w:marBottom w:val="0"/>
          <w:divBdr>
            <w:top w:val="none" w:sz="0" w:space="0" w:color="auto"/>
            <w:left w:val="none" w:sz="0" w:space="0" w:color="auto"/>
            <w:bottom w:val="none" w:sz="0" w:space="0" w:color="auto"/>
            <w:right w:val="none" w:sz="0" w:space="0" w:color="auto"/>
          </w:divBdr>
        </w:div>
      </w:divsChild>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B51BA"/>
    <w:rsid w:val="002C1509"/>
    <w:rsid w:val="003661A6"/>
    <w:rsid w:val="003C7D61"/>
    <w:rsid w:val="0042434D"/>
    <w:rsid w:val="00430113"/>
    <w:rsid w:val="00460C76"/>
    <w:rsid w:val="0046126A"/>
    <w:rsid w:val="004D38E9"/>
    <w:rsid w:val="00652F79"/>
    <w:rsid w:val="00666D3F"/>
    <w:rsid w:val="006D77F5"/>
    <w:rsid w:val="00731487"/>
    <w:rsid w:val="00737C4C"/>
    <w:rsid w:val="0078514A"/>
    <w:rsid w:val="007C7D73"/>
    <w:rsid w:val="007F25D7"/>
    <w:rsid w:val="007F6BB5"/>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D18E5"/>
    <w:rsid w:val="00C64F5A"/>
    <w:rsid w:val="00CD27B6"/>
    <w:rsid w:val="00CF4CEB"/>
    <w:rsid w:val="00D1288B"/>
    <w:rsid w:val="00DB61D9"/>
    <w:rsid w:val="00DE23D8"/>
    <w:rsid w:val="00E06DD6"/>
    <w:rsid w:val="00E27877"/>
    <w:rsid w:val="00E464CE"/>
    <w:rsid w:val="00E93E31"/>
    <w:rsid w:val="00EC5C7E"/>
    <w:rsid w:val="00EE5368"/>
    <w:rsid w:val="00EF2CA0"/>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9</Pages>
  <Words>9803</Words>
  <Characters>5589</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15362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218</cp:revision>
  <cp:lastPrinted>2021-11-03T05:49:00Z</cp:lastPrinted>
  <dcterms:created xsi:type="dcterms:W3CDTF">2025-03-04T21:58:00Z</dcterms:created>
  <dcterms:modified xsi:type="dcterms:W3CDTF">2025-12-23T08:52:00Z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